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word/stylesWithEffects.xml" ContentType="application/vnd.ms-word.stylesWithEffect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tblPr>
      <w:tblGrid>
        <w:gridCol w:w="2518"/>
        <w:gridCol w:w="1460"/>
        <w:gridCol w:w="1942"/>
        <w:gridCol w:w="1701"/>
        <w:gridCol w:w="47"/>
        <w:gridCol w:w="1188"/>
      </w:tblGrid>
      <w:tr w:rsidR="00D1300B">
        <w:trPr>
          <w:cantSplit/>
        </w:trPr>
        <w:tc>
          <w:tcPr>
            <w:tcW w:w="8856" w:type="dxa"/>
            <w:gridSpan w:val="6"/>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D1300B" w:rsidRDefault="00D1300B">
            <w:pPr>
              <w:rPr>
                <w:rFonts w:ascii="Arial" w:hAnsi="Arial"/>
                <w:b/>
                <w:sz w:val="28"/>
                <w:lang w:val="en-GB"/>
              </w:rPr>
            </w:pPr>
          </w:p>
          <w:p w:rsidR="00D1300B" w:rsidRPr="00C97440" w:rsidRDefault="00D1300B">
            <w:pPr>
              <w:tabs>
                <w:tab w:val="center" w:pos="4560"/>
              </w:tabs>
              <w:rPr>
                <w:rFonts w:ascii="Arial" w:hAnsi="Arial"/>
                <w:b/>
                <w:sz w:val="28"/>
                <w:lang w:val="en-GB"/>
              </w:rPr>
            </w:pPr>
            <w:r>
              <w:rPr>
                <w:rFonts w:ascii="Arial" w:hAnsi="Arial"/>
                <w:b/>
                <w:sz w:val="28"/>
                <w:lang w:val="en-GB"/>
              </w:rPr>
              <w:tab/>
              <w:t>SAULT STE. MARIE, ONTARI</w:t>
            </w:r>
            <w:r w:rsidR="00C97440">
              <w:rPr>
                <w:rFonts w:ascii="Arial" w:hAnsi="Arial"/>
                <w:b/>
                <w:sz w:val="28"/>
                <w:lang w:val="en-GB"/>
              </w:rPr>
              <w:t>O</w:t>
            </w:r>
          </w:p>
          <w:p w:rsidR="00D1300B" w:rsidRDefault="00D1300B">
            <w:pPr>
              <w:jc w:val="center"/>
              <w:rPr>
                <w:rFonts w:ascii="Arial" w:hAnsi="Arial"/>
              </w:rPr>
            </w:pPr>
          </w:p>
          <w:p w:rsidR="00D1300B" w:rsidRDefault="00D1300B">
            <w:pPr>
              <w:jc w:val="center"/>
              <w:rPr>
                <w:rFonts w:ascii="Arial" w:hAnsi="Arial"/>
                <w:lang w:val="en-GB"/>
              </w:rPr>
            </w:pPr>
          </w:p>
          <w:p w:rsidR="00D1300B" w:rsidRDefault="00726851">
            <w:pPr>
              <w:jc w:val="center"/>
              <w:rPr>
                <w:rFonts w:ascii="Arial" w:hAnsi="Arial"/>
                <w:lang w:val="en-GB"/>
              </w:rPr>
            </w:pPr>
            <w:r>
              <w:rPr>
                <w:rFonts w:ascii="Arial" w:hAnsi="Arial"/>
                <w:noProof/>
                <w:lang w:val="en-CA" w:eastAsia="en-CA"/>
              </w:rPr>
              <w:drawing>
                <wp:inline distT="0" distB="0" distL="0" distR="0">
                  <wp:extent cx="822960" cy="1198880"/>
                  <wp:effectExtent l="19050" t="0" r="0" b="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7" cstate="print"/>
                          <a:srcRect/>
                          <a:stretch>
                            <a:fillRect/>
                          </a:stretch>
                        </pic:blipFill>
                        <pic:spPr bwMode="auto">
                          <a:xfrm>
                            <a:off x="0" y="0"/>
                            <a:ext cx="822960" cy="1198880"/>
                          </a:xfrm>
                          <a:prstGeom prst="rect">
                            <a:avLst/>
                          </a:prstGeom>
                          <a:noFill/>
                          <a:ln w="9525">
                            <a:noFill/>
                            <a:miter lim="800000"/>
                            <a:headEnd/>
                            <a:tailEnd/>
                          </a:ln>
                        </pic:spPr>
                      </pic:pic>
                    </a:graphicData>
                  </a:graphic>
                </wp:inline>
              </w:drawing>
            </w:r>
          </w:p>
          <w:p w:rsidR="00C97440" w:rsidRDefault="00C97440">
            <w:pPr>
              <w:jc w:val="center"/>
              <w:rPr>
                <w:rFonts w:ascii="Arial" w:hAnsi="Arial"/>
                <w:lang w:val="en-GB"/>
              </w:rPr>
            </w:pPr>
          </w:p>
          <w:p w:rsidR="00C97440" w:rsidRDefault="00C97440">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A9703F" w:rsidRDefault="00A9703F" w:rsidP="00A9703F">
            <w:pPr>
              <w:rPr>
                <w:rFonts w:ascii="Arial" w:hAnsi="Arial"/>
              </w:rPr>
            </w:pPr>
            <w:r>
              <w:rPr>
                <w:rFonts w:ascii="Arial" w:hAnsi="Arial"/>
              </w:rPr>
              <w:t>EVENT LOGISTICS, PLANNING, BUDGETS AND STAFFING</w:t>
            </w:r>
          </w:p>
          <w:p w:rsidR="00D1300B" w:rsidRDefault="00D1300B" w:rsidP="00A9703F">
            <w:pPr>
              <w:rPr>
                <w:rFonts w:ascii="Arial" w:hAnsi="Arial"/>
              </w:rPr>
            </w:pPr>
          </w:p>
        </w:tc>
      </w:tr>
      <w:tr w:rsidR="00D1300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B2319A" w:rsidP="00A9703F">
            <w:pPr>
              <w:rPr>
                <w:rFonts w:ascii="Arial" w:hAnsi="Arial"/>
              </w:rPr>
            </w:pPr>
            <w:r>
              <w:rPr>
                <w:rFonts w:ascii="Arial" w:hAnsi="Arial"/>
              </w:rPr>
              <w:t>PEM</w:t>
            </w:r>
            <w:r w:rsidR="00A9703F">
              <w:rPr>
                <w:rFonts w:ascii="Arial" w:hAnsi="Arial"/>
              </w:rPr>
              <w:t>100</w:t>
            </w:r>
          </w:p>
        </w:tc>
        <w:tc>
          <w:tcPr>
            <w:tcW w:w="1701" w:type="dxa"/>
          </w:tcPr>
          <w:p w:rsidR="00D1300B" w:rsidRDefault="00D1300B">
            <w:pPr>
              <w:rPr>
                <w:rFonts w:ascii="Arial" w:hAnsi="Arial"/>
                <w:b/>
              </w:rPr>
            </w:pPr>
            <w:r>
              <w:rPr>
                <w:rFonts w:ascii="Arial" w:hAnsi="Arial"/>
                <w:b/>
                <w:lang w:val="en-GB"/>
              </w:rPr>
              <w:t>SEMESTER:</w:t>
            </w:r>
          </w:p>
        </w:tc>
        <w:tc>
          <w:tcPr>
            <w:tcW w:w="1235" w:type="dxa"/>
            <w:gridSpan w:val="2"/>
          </w:tcPr>
          <w:p w:rsidR="00D1300B" w:rsidRDefault="00FC5EE2">
            <w:pPr>
              <w:rPr>
                <w:rFonts w:ascii="Arial" w:hAnsi="Arial"/>
              </w:rPr>
            </w:pPr>
            <w:r>
              <w:rPr>
                <w:rFonts w:ascii="Arial" w:hAnsi="Arial"/>
              </w:rPr>
              <w:t>1</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D1300B" w:rsidRDefault="00FC5EE2">
            <w:pPr>
              <w:rPr>
                <w:rFonts w:ascii="Arial" w:hAnsi="Arial"/>
              </w:rPr>
            </w:pPr>
            <w:r>
              <w:rPr>
                <w:rFonts w:ascii="Arial" w:hAnsi="Arial"/>
              </w:rPr>
              <w:t>PUBLIC RELATIONS &amp; EVENT MANAGEMENT</w:t>
            </w:r>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D1300B" w:rsidRDefault="00D1300B">
            <w:pPr>
              <w:rPr>
                <w:rFonts w:ascii="Arial" w:hAnsi="Arial"/>
              </w:rPr>
            </w:pPr>
          </w:p>
        </w:tc>
        <w:tc>
          <w:tcPr>
            <w:tcW w:w="6338" w:type="dxa"/>
            <w:gridSpan w:val="5"/>
          </w:tcPr>
          <w:p w:rsidR="00D1300B" w:rsidRDefault="00FC5EE2">
            <w:pPr>
              <w:rPr>
                <w:rFonts w:ascii="Arial" w:hAnsi="Arial"/>
              </w:rPr>
            </w:pPr>
            <w:r>
              <w:rPr>
                <w:rFonts w:ascii="Arial" w:hAnsi="Arial"/>
              </w:rPr>
              <w:t>DONALD ARONSON</w:t>
            </w:r>
          </w:p>
        </w:tc>
      </w:tr>
      <w:tr w:rsidR="00D1300B">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CA2823">
            <w:pPr>
              <w:rPr>
                <w:rFonts w:ascii="Arial" w:hAnsi="Arial"/>
              </w:rPr>
            </w:pPr>
            <w:r>
              <w:rPr>
                <w:rFonts w:ascii="Arial" w:hAnsi="Arial"/>
              </w:rPr>
              <w:t>Mar</w:t>
            </w:r>
            <w:r w:rsidR="00FC5EE2">
              <w:rPr>
                <w:rFonts w:ascii="Arial" w:hAnsi="Arial"/>
              </w:rPr>
              <w:t xml:space="preserve"> 2011</w:t>
            </w:r>
          </w:p>
        </w:tc>
        <w:tc>
          <w:tcPr>
            <w:tcW w:w="3690" w:type="dxa"/>
            <w:gridSpan w:val="3"/>
          </w:tcPr>
          <w:p w:rsidR="00D1300B" w:rsidRDefault="00D1300B" w:rsidP="00CA2823">
            <w:pPr>
              <w:rPr>
                <w:rFonts w:ascii="Arial" w:hAnsi="Arial"/>
              </w:rPr>
            </w:pPr>
            <w:r>
              <w:rPr>
                <w:rFonts w:ascii="Arial" w:hAnsi="Arial"/>
                <w:b/>
                <w:lang w:val="en-GB"/>
              </w:rPr>
              <w:t>PREVIOUS OUTLINE DATED:</w:t>
            </w:r>
            <w:r w:rsidR="00CA2823">
              <w:rPr>
                <w:rFonts w:ascii="Arial" w:hAnsi="Arial"/>
                <w:b/>
                <w:lang w:val="en-GB"/>
              </w:rPr>
              <w:t xml:space="preserve">  </w:t>
            </w:r>
          </w:p>
        </w:tc>
        <w:tc>
          <w:tcPr>
            <w:tcW w:w="1188" w:type="dxa"/>
          </w:tcPr>
          <w:p w:rsidR="00D1300B" w:rsidRDefault="00D1300B">
            <w:pPr>
              <w:rPr>
                <w:rFonts w:ascii="Arial" w:hAnsi="Arial"/>
              </w:rPr>
            </w:pPr>
          </w:p>
        </w:tc>
      </w:tr>
      <w:tr w:rsidR="00D1300B">
        <w:trPr>
          <w:cantSplit/>
        </w:trPr>
        <w:tc>
          <w:tcPr>
            <w:tcW w:w="2518" w:type="dxa"/>
          </w:tcPr>
          <w:p w:rsidR="00D1300B" w:rsidRDefault="00D1300B">
            <w:pPr>
              <w:rPr>
                <w:rFonts w:ascii="Arial" w:hAnsi="Arial"/>
              </w:rPr>
            </w:pPr>
            <w:r>
              <w:rPr>
                <w:rFonts w:ascii="Arial" w:hAnsi="Arial"/>
                <w:b/>
                <w:lang w:val="en-GB"/>
              </w:rPr>
              <w:t>APPROVED:</w:t>
            </w:r>
          </w:p>
        </w:tc>
        <w:tc>
          <w:tcPr>
            <w:tcW w:w="5150" w:type="dxa"/>
            <w:gridSpan w:val="4"/>
          </w:tcPr>
          <w:p w:rsidR="00D1300B" w:rsidRDefault="00164CEB">
            <w:pPr>
              <w:jc w:val="center"/>
              <w:rPr>
                <w:rFonts w:ascii="Arial" w:hAnsi="Arial"/>
              </w:rPr>
            </w:pPr>
            <w:r>
              <w:rPr>
                <w:rFonts w:ascii="Arial" w:hAnsi="Arial"/>
              </w:rPr>
              <w:t>“Penny Perrier”</w:t>
            </w:r>
          </w:p>
        </w:tc>
        <w:tc>
          <w:tcPr>
            <w:tcW w:w="1188" w:type="dxa"/>
          </w:tcPr>
          <w:p w:rsidR="00D1300B" w:rsidRDefault="00164CEB">
            <w:pPr>
              <w:rPr>
                <w:rFonts w:ascii="Arial" w:hAnsi="Arial"/>
              </w:rPr>
            </w:pPr>
            <w:r>
              <w:rPr>
                <w:rFonts w:ascii="Arial" w:hAnsi="Arial"/>
              </w:rPr>
              <w:t>June/11</w:t>
            </w:r>
          </w:p>
        </w:tc>
      </w:tr>
      <w:tr w:rsidR="00D1300B">
        <w:trPr>
          <w:cantSplit/>
        </w:trPr>
        <w:tc>
          <w:tcPr>
            <w:tcW w:w="2518" w:type="dxa"/>
          </w:tcPr>
          <w:p w:rsidR="00D1300B" w:rsidRDefault="00D1300B">
            <w:pPr>
              <w:rPr>
                <w:rFonts w:ascii="Arial" w:hAnsi="Arial"/>
              </w:rPr>
            </w:pPr>
          </w:p>
        </w:tc>
        <w:tc>
          <w:tcPr>
            <w:tcW w:w="5150" w:type="dxa"/>
            <w:gridSpan w:val="4"/>
          </w:tcPr>
          <w:p w:rsidR="00D1300B" w:rsidRDefault="00D1300B">
            <w:pPr>
              <w:pStyle w:val="Heading2"/>
              <w:rPr>
                <w:rFonts w:ascii="Arial" w:hAnsi="Arial"/>
                <w:lang w:val="en-US"/>
              </w:rPr>
            </w:pPr>
            <w:r>
              <w:rPr>
                <w:rFonts w:ascii="Arial" w:hAnsi="Arial"/>
                <w:lang w:val="en-US"/>
              </w:rPr>
              <w:t>__________________________________</w:t>
            </w:r>
          </w:p>
          <w:p w:rsidR="00D1300B" w:rsidRDefault="003D0B70">
            <w:pPr>
              <w:pStyle w:val="Heading2"/>
              <w:rPr>
                <w:rFonts w:ascii="Arial" w:hAnsi="Arial"/>
                <w:lang w:val="en-US"/>
              </w:rPr>
            </w:pPr>
            <w:r>
              <w:rPr>
                <w:rFonts w:ascii="Arial" w:hAnsi="Arial"/>
                <w:lang w:val="en-US"/>
              </w:rPr>
              <w:t>CHAIR</w:t>
            </w:r>
          </w:p>
        </w:tc>
        <w:tc>
          <w:tcPr>
            <w:tcW w:w="1188" w:type="dxa"/>
          </w:tcPr>
          <w:p w:rsidR="00D1300B" w:rsidRDefault="00D1300B">
            <w:pPr>
              <w:rPr>
                <w:rFonts w:ascii="Arial" w:hAnsi="Arial"/>
                <w:b/>
                <w:lang w:val="en-GB"/>
              </w:rPr>
            </w:pPr>
            <w:r>
              <w:rPr>
                <w:rFonts w:ascii="Arial" w:hAnsi="Arial"/>
                <w:b/>
                <w:lang w:val="en-GB"/>
              </w:rPr>
              <w:t>_______</w:t>
            </w:r>
          </w:p>
          <w:p w:rsidR="00D1300B" w:rsidRDefault="00D1300B">
            <w:pPr>
              <w:jc w:val="center"/>
              <w:rPr>
                <w:rFonts w:ascii="Arial" w:hAnsi="Arial"/>
              </w:rPr>
            </w:pPr>
            <w:r>
              <w:rPr>
                <w:rFonts w:ascii="Arial" w:hAnsi="Arial"/>
                <w:b/>
                <w:lang w:val="en-GB"/>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Default="00CA2823">
            <w:pPr>
              <w:rPr>
                <w:rFonts w:ascii="Arial" w:hAnsi="Arial"/>
              </w:rPr>
            </w:pPr>
            <w:r>
              <w:rPr>
                <w:rFonts w:ascii="Arial" w:hAnsi="Arial"/>
              </w:rPr>
              <w:t>6</w:t>
            </w: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FC5EE2">
            <w:pPr>
              <w:rPr>
                <w:rFonts w:ascii="Arial" w:hAnsi="Arial"/>
              </w:rPr>
            </w:pPr>
            <w:r>
              <w:rPr>
                <w:rFonts w:ascii="Arial" w:hAnsi="Arial"/>
              </w:rPr>
              <w:t>NONE</w:t>
            </w: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338" w:type="dxa"/>
            <w:gridSpan w:val="5"/>
          </w:tcPr>
          <w:p w:rsidR="00D1300B" w:rsidRDefault="00A9703F">
            <w:pPr>
              <w:rPr>
                <w:rFonts w:ascii="Arial" w:hAnsi="Arial"/>
              </w:rPr>
            </w:pPr>
            <w:r>
              <w:rPr>
                <w:rFonts w:ascii="Arial" w:hAnsi="Arial"/>
              </w:rPr>
              <w:t>6</w:t>
            </w:r>
          </w:p>
        </w:tc>
      </w:tr>
      <w:tr w:rsidR="00D1300B">
        <w:trPr>
          <w:cantSplit/>
        </w:trPr>
        <w:tc>
          <w:tcPr>
            <w:tcW w:w="8856"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E25868" w:rsidRPr="00B835FC">
              <w:rPr>
                <w:rFonts w:ascii="Arial" w:hAnsi="Arial"/>
              </w:rPr>
              <w:t>20</w:t>
            </w:r>
            <w:r w:rsidR="00B2319A">
              <w:rPr>
                <w:rFonts w:ascii="Arial" w:hAnsi="Arial"/>
              </w:rPr>
              <w:t>11</w:t>
            </w:r>
            <w:r>
              <w:rPr>
                <w:rFonts w:ascii="Arial" w:hAnsi="Arial"/>
              </w:rPr>
              <w:t xml:space="preserve"> </w:t>
            </w:r>
            <w:proofErr w:type="gramStart"/>
            <w:r>
              <w:rPr>
                <w:rFonts w:ascii="Arial" w:hAnsi="Arial"/>
              </w:rPr>
              <w:t>The</w:t>
            </w:r>
            <w:proofErr w:type="gramEnd"/>
            <w:r>
              <w:rPr>
                <w:rFonts w:ascii="Arial" w:hAnsi="Arial"/>
              </w:rPr>
              <w:t xml:space="preserv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trPr>
          <w:cantSplit/>
        </w:trPr>
        <w:tc>
          <w:tcPr>
            <w:tcW w:w="8856" w:type="dxa"/>
            <w:gridSpan w:val="6"/>
          </w:tcPr>
          <w:p w:rsidR="00D1300B" w:rsidRDefault="00D1300B" w:rsidP="00F507FC">
            <w:pPr>
              <w:pStyle w:val="Heading2"/>
              <w:tabs>
                <w:tab w:val="center" w:pos="4560"/>
              </w:tabs>
              <w:rPr>
                <w:rFonts w:ascii="Arial" w:hAnsi="Arial"/>
                <w:b w:val="0"/>
              </w:rPr>
            </w:pPr>
            <w:r>
              <w:rPr>
                <w:rFonts w:ascii="Arial" w:hAnsi="Arial"/>
                <w:b w:val="0"/>
                <w:i/>
              </w:rPr>
              <w:t xml:space="preserve">For additional information, please contact </w:t>
            </w:r>
            <w:r w:rsidR="00F507FC">
              <w:rPr>
                <w:rFonts w:ascii="Arial" w:hAnsi="Arial"/>
                <w:b w:val="0"/>
                <w:i/>
              </w:rPr>
              <w:t>Penny Perrier</w:t>
            </w:r>
            <w:r w:rsidR="003D0B70">
              <w:rPr>
                <w:rFonts w:ascii="Arial" w:hAnsi="Arial"/>
                <w:b w:val="0"/>
                <w:i/>
              </w:rPr>
              <w:t>, Chair</w:t>
            </w:r>
          </w:p>
        </w:tc>
      </w:tr>
      <w:tr w:rsidR="00D1300B">
        <w:trPr>
          <w:cantSplit/>
        </w:trPr>
        <w:tc>
          <w:tcPr>
            <w:tcW w:w="8856" w:type="dxa"/>
            <w:gridSpan w:val="6"/>
          </w:tcPr>
          <w:p w:rsidR="00D1300B" w:rsidRDefault="00D1300B" w:rsidP="00B2319A">
            <w:pPr>
              <w:tabs>
                <w:tab w:val="center" w:pos="4560"/>
              </w:tabs>
              <w:jc w:val="center"/>
              <w:rPr>
                <w:rFonts w:ascii="Arial" w:hAnsi="Arial"/>
                <w:i/>
                <w:lang w:val="en-GB"/>
              </w:rPr>
            </w:pPr>
            <w:r>
              <w:rPr>
                <w:rFonts w:ascii="Arial" w:hAnsi="Arial"/>
                <w:i/>
                <w:lang w:val="en-GB"/>
              </w:rPr>
              <w:t xml:space="preserve">School of </w:t>
            </w:r>
            <w:r w:rsidR="00B2319A">
              <w:rPr>
                <w:rFonts w:ascii="Arial" w:hAnsi="Arial"/>
                <w:i/>
                <w:lang w:val="en-GB"/>
              </w:rPr>
              <w:t>Business</w:t>
            </w:r>
          </w:p>
        </w:tc>
      </w:tr>
      <w:tr w:rsidR="00D1300B">
        <w:trPr>
          <w:cantSplit/>
        </w:trPr>
        <w:tc>
          <w:tcPr>
            <w:tcW w:w="8856" w:type="dxa"/>
            <w:gridSpan w:val="6"/>
          </w:tcPr>
          <w:p w:rsidR="00D1300B" w:rsidRDefault="00D1300B" w:rsidP="00C94224">
            <w:pPr>
              <w:tabs>
                <w:tab w:val="center" w:pos="4560"/>
              </w:tabs>
              <w:jc w:val="center"/>
              <w:rPr>
                <w:rFonts w:ascii="Arial" w:hAnsi="Arial"/>
              </w:rPr>
            </w:pPr>
            <w:r>
              <w:rPr>
                <w:rFonts w:ascii="Arial" w:hAnsi="Arial"/>
                <w:i/>
                <w:lang w:val="en-GB"/>
              </w:rPr>
              <w:t>(705) 759-2554, Ext.</w:t>
            </w:r>
            <w:r w:rsidR="003D0B70">
              <w:rPr>
                <w:rFonts w:ascii="Arial" w:hAnsi="Arial"/>
                <w:i/>
                <w:lang w:val="en-GB"/>
              </w:rPr>
              <w:t xml:space="preserve"> </w:t>
            </w:r>
            <w:r w:rsidR="00C94224">
              <w:rPr>
                <w:rFonts w:ascii="Arial" w:hAnsi="Arial"/>
                <w:i/>
                <w:lang w:val="en-GB"/>
              </w:rPr>
              <w:t>2754</w:t>
            </w:r>
          </w:p>
        </w:tc>
      </w:tr>
    </w:tbl>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lang w:val="en-GB"/>
        </w:rPr>
      </w:pPr>
    </w:p>
    <w:tbl>
      <w:tblPr>
        <w:tblW w:w="0" w:type="auto"/>
        <w:tblLayout w:type="fixed"/>
        <w:tblLook w:val="0000"/>
      </w:tblPr>
      <w:tblGrid>
        <w:gridCol w:w="675"/>
        <w:gridCol w:w="8181"/>
      </w:tblGrid>
      <w:tr w:rsidR="00D1300B">
        <w:tc>
          <w:tcPr>
            <w:tcW w:w="675" w:type="dxa"/>
          </w:tcPr>
          <w:p w:rsidR="00D1300B" w:rsidRDefault="00D1300B">
            <w:pPr>
              <w:rPr>
                <w:rFonts w:ascii="Arial" w:hAnsi="Arial"/>
                <w:b/>
              </w:rPr>
            </w:pPr>
            <w:r>
              <w:rPr>
                <w:rFonts w:ascii="Arial" w:hAnsi="Arial"/>
                <w:b/>
              </w:rPr>
              <w:t>I.</w:t>
            </w:r>
          </w:p>
        </w:tc>
        <w:tc>
          <w:tcPr>
            <w:tcW w:w="8181" w:type="dxa"/>
          </w:tcPr>
          <w:p w:rsidR="00D1300B" w:rsidRDefault="00D1300B" w:rsidP="00E51FA5">
            <w:pPr>
              <w:spacing w:line="360" w:lineRule="auto"/>
              <w:rPr>
                <w:rFonts w:ascii="Arial" w:hAnsi="Arial"/>
              </w:rPr>
            </w:pPr>
            <w:r>
              <w:rPr>
                <w:rFonts w:ascii="Arial" w:hAnsi="Arial"/>
                <w:b/>
              </w:rPr>
              <w:t>COURSE DESCRIPTION:</w:t>
            </w:r>
            <w:r w:rsidR="00FC5EE2">
              <w:rPr>
                <w:rFonts w:ascii="Arial" w:hAnsi="Arial"/>
                <w:b/>
              </w:rPr>
              <w:t xml:space="preserve"> </w:t>
            </w:r>
            <w:r w:rsidR="00FC5EE2" w:rsidRPr="00FC5EE2">
              <w:rPr>
                <w:rFonts w:ascii="Arial" w:hAnsi="Arial"/>
              </w:rPr>
              <w:t>This course will provide the student with</w:t>
            </w:r>
            <w:r w:rsidR="001B3DF0">
              <w:rPr>
                <w:rFonts w:ascii="Arial" w:hAnsi="Arial"/>
              </w:rPr>
              <w:t xml:space="preserve"> a</w:t>
            </w:r>
            <w:r w:rsidR="00F507FC">
              <w:rPr>
                <w:rFonts w:ascii="Arial" w:hAnsi="Arial"/>
              </w:rPr>
              <w:t>n</w:t>
            </w:r>
            <w:r w:rsidR="001B3DF0">
              <w:rPr>
                <w:rFonts w:ascii="Arial" w:hAnsi="Arial"/>
              </w:rPr>
              <w:t xml:space="preserve"> understanding </w:t>
            </w:r>
            <w:r w:rsidR="00F507FC">
              <w:rPr>
                <w:rFonts w:ascii="Arial" w:hAnsi="Arial"/>
              </w:rPr>
              <w:t xml:space="preserve">of </w:t>
            </w:r>
            <w:r w:rsidR="001B3DF0">
              <w:rPr>
                <w:rFonts w:ascii="Arial" w:hAnsi="Arial"/>
              </w:rPr>
              <w:t xml:space="preserve">how organizations use </w:t>
            </w:r>
            <w:r w:rsidR="00B00158">
              <w:rPr>
                <w:rFonts w:ascii="Arial" w:hAnsi="Arial"/>
              </w:rPr>
              <w:t xml:space="preserve">special </w:t>
            </w:r>
            <w:r w:rsidR="001B3DF0">
              <w:rPr>
                <w:rFonts w:ascii="Arial" w:hAnsi="Arial"/>
              </w:rPr>
              <w:t xml:space="preserve">events as an integral part of their overall </w:t>
            </w:r>
            <w:r w:rsidR="00B00158">
              <w:rPr>
                <w:rFonts w:ascii="Arial" w:hAnsi="Arial"/>
              </w:rPr>
              <w:t>p</w:t>
            </w:r>
            <w:r w:rsidR="00F507FC">
              <w:rPr>
                <w:rFonts w:ascii="Arial" w:hAnsi="Arial"/>
              </w:rPr>
              <w:t xml:space="preserve">ublic </w:t>
            </w:r>
            <w:r w:rsidR="00B00158">
              <w:rPr>
                <w:rFonts w:ascii="Arial" w:hAnsi="Arial"/>
              </w:rPr>
              <w:t>r</w:t>
            </w:r>
            <w:r w:rsidR="00F507FC">
              <w:rPr>
                <w:rFonts w:ascii="Arial" w:hAnsi="Arial"/>
              </w:rPr>
              <w:t xml:space="preserve">elations and marketing strategy. </w:t>
            </w:r>
            <w:r w:rsidR="00FE6CD9" w:rsidRPr="00FE6CD9">
              <w:rPr>
                <w:rFonts w:ascii="Arial" w:hAnsi="Arial" w:cs="Arial"/>
                <w:szCs w:val="24"/>
              </w:rPr>
              <w:t xml:space="preserve">This course provides the student with the skill set necessary to plan, execute and measure special events. The course will examine each phase of a successful event which includes developing a theme/concept, building a comprehensive event plan and steps involved in planning and executing successful events. The focus is on event project management skills </w:t>
            </w:r>
            <w:r w:rsidR="00FE6CD9">
              <w:rPr>
                <w:rFonts w:ascii="Arial" w:hAnsi="Arial" w:cs="Arial"/>
                <w:szCs w:val="24"/>
              </w:rPr>
              <w:t>n</w:t>
            </w:r>
            <w:r w:rsidR="00FE6CD9" w:rsidRPr="00FE6CD9">
              <w:rPr>
                <w:rFonts w:ascii="Arial" w:hAnsi="Arial" w:cs="Arial"/>
                <w:szCs w:val="24"/>
              </w:rPr>
              <w:t xml:space="preserve">eeded to research, design, plan, market, </w:t>
            </w:r>
            <w:proofErr w:type="gramStart"/>
            <w:r w:rsidR="00FE6CD9" w:rsidRPr="00FE6CD9">
              <w:rPr>
                <w:rFonts w:ascii="Arial" w:hAnsi="Arial" w:cs="Arial"/>
                <w:szCs w:val="24"/>
              </w:rPr>
              <w:t>co</w:t>
            </w:r>
            <w:proofErr w:type="gramEnd"/>
            <w:r w:rsidR="00FE6CD9" w:rsidRPr="00FE6CD9">
              <w:rPr>
                <w:rFonts w:ascii="Arial" w:hAnsi="Arial" w:cs="Arial"/>
                <w:szCs w:val="24"/>
              </w:rPr>
              <w:t>-ordinate and evaluate</w:t>
            </w:r>
            <w:r w:rsidR="00FE6CD9">
              <w:rPr>
                <w:rFonts w:ascii="Arial" w:hAnsi="Arial" w:cs="Arial"/>
                <w:szCs w:val="24"/>
              </w:rPr>
              <w:t>. Special emphasis will be placed</w:t>
            </w:r>
            <w:r w:rsidR="00FE6CD9" w:rsidRPr="00FE6CD9">
              <w:rPr>
                <w:rFonts w:ascii="Arial" w:hAnsi="Arial" w:cs="Arial"/>
                <w:szCs w:val="24"/>
              </w:rPr>
              <w:t xml:space="preserve"> </w:t>
            </w:r>
            <w:r w:rsidR="00FE6CD9">
              <w:rPr>
                <w:rFonts w:ascii="Arial" w:hAnsi="Arial" w:cs="Arial"/>
                <w:szCs w:val="24"/>
              </w:rPr>
              <w:t xml:space="preserve">on the critical role public relations plays throughout the event management process. </w:t>
            </w:r>
          </w:p>
        </w:tc>
      </w:tr>
    </w:tbl>
    <w:p w:rsidR="00D1300B" w:rsidRDefault="00D1300B">
      <w:pPr>
        <w:rPr>
          <w:rFonts w:ascii="Arial" w:hAnsi="Arial"/>
        </w:rPr>
      </w:pPr>
    </w:p>
    <w:tbl>
      <w:tblPr>
        <w:tblW w:w="0" w:type="auto"/>
        <w:tblLayout w:type="fixed"/>
        <w:tblLook w:val="000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w:t>
            </w:r>
          </w:p>
        </w:tc>
        <w:tc>
          <w:tcPr>
            <w:tcW w:w="8181" w:type="dxa"/>
            <w:gridSpan w:val="2"/>
          </w:tcPr>
          <w:p w:rsidR="00D1300B" w:rsidRDefault="00D1300B">
            <w:pPr>
              <w:rPr>
                <w:rFonts w:ascii="Arial" w:hAnsi="Arial"/>
                <w:b/>
              </w:rPr>
            </w:pPr>
            <w:r>
              <w:rPr>
                <w:rFonts w:ascii="Arial" w:hAnsi="Arial"/>
                <w:b/>
              </w:rPr>
              <w:t>LEARNING OUTCOMES AND ELEMENTS OF THE PERFORMANCE:</w:t>
            </w:r>
          </w:p>
          <w:p w:rsidR="00D1300B" w:rsidRDefault="00D1300B">
            <w:pPr>
              <w:rPr>
                <w:rFonts w:ascii="Arial" w:hAnsi="Arial"/>
              </w:rPr>
            </w:pPr>
          </w:p>
        </w:tc>
      </w:tr>
      <w:tr w:rsidR="00D1300B">
        <w:trPr>
          <w:cantSplit/>
        </w:trPr>
        <w:tc>
          <w:tcPr>
            <w:tcW w:w="675" w:type="dxa"/>
          </w:tcPr>
          <w:p w:rsidR="00D1300B" w:rsidRDefault="00D1300B">
            <w:pPr>
              <w:rPr>
                <w:rFonts w:ascii="Arial" w:hAnsi="Arial"/>
              </w:rPr>
            </w:pPr>
          </w:p>
        </w:tc>
        <w:tc>
          <w:tcPr>
            <w:tcW w:w="8181" w:type="dxa"/>
            <w:gridSpan w:val="2"/>
          </w:tcPr>
          <w:p w:rsidR="00D1300B" w:rsidRDefault="00D1300B">
            <w:pPr>
              <w:rPr>
                <w:rFonts w:ascii="Arial" w:hAnsi="Arial"/>
              </w:rPr>
            </w:pPr>
            <w:r>
              <w:rPr>
                <w:rFonts w:ascii="Arial" w:hAnsi="Arial"/>
              </w:rPr>
              <w:t>Upon successful completion of this course, the student will demonstrate the ability to:</w:t>
            </w:r>
          </w:p>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1.</w:t>
            </w:r>
          </w:p>
        </w:tc>
        <w:tc>
          <w:tcPr>
            <w:tcW w:w="7614" w:type="dxa"/>
          </w:tcPr>
          <w:p w:rsidR="00D1300B" w:rsidRDefault="001B3DF0" w:rsidP="00C94224">
            <w:pPr>
              <w:rPr>
                <w:rFonts w:ascii="Arial" w:hAnsi="Arial"/>
              </w:rPr>
            </w:pPr>
            <w:r>
              <w:rPr>
                <w:rFonts w:ascii="Arial" w:hAnsi="Arial"/>
              </w:rPr>
              <w:t>Identify</w:t>
            </w:r>
            <w:r w:rsidR="00A8729D">
              <w:rPr>
                <w:rFonts w:ascii="Arial" w:hAnsi="Arial"/>
              </w:rPr>
              <w:t xml:space="preserve"> the </w:t>
            </w:r>
            <w:r>
              <w:rPr>
                <w:rFonts w:ascii="Arial" w:hAnsi="Arial"/>
              </w:rPr>
              <w:t xml:space="preserve">critical </w:t>
            </w:r>
            <w:r w:rsidR="00A8729D">
              <w:rPr>
                <w:rFonts w:ascii="Arial" w:hAnsi="Arial"/>
              </w:rPr>
              <w:t>elements</w:t>
            </w:r>
            <w:r>
              <w:rPr>
                <w:rFonts w:ascii="Arial" w:hAnsi="Arial"/>
              </w:rPr>
              <w:t xml:space="preserve"> of a special events</w:t>
            </w:r>
            <w:r w:rsidR="00C94224">
              <w:rPr>
                <w:rFonts w:ascii="Arial" w:hAnsi="Arial"/>
              </w:rPr>
              <w:t xml:space="preserve"> and how they support  Public Relations</w:t>
            </w:r>
            <w:r w:rsidR="00D70602">
              <w:rPr>
                <w:rFonts w:ascii="Arial" w:hAnsi="Arial"/>
              </w:rPr>
              <w:t xml:space="preserve"> Strategic Initiatives </w:t>
            </w:r>
            <w:r w:rsidR="00C94224">
              <w:rPr>
                <w:rFonts w:ascii="Arial" w:hAnsi="Arial"/>
              </w:rPr>
              <w:t xml:space="preserve"> </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4832DE" w:rsidRDefault="004832DE" w:rsidP="001B3DF0">
            <w:pPr>
              <w:rPr>
                <w:rFonts w:ascii="Arial" w:hAnsi="Arial"/>
                <w:u w:val="single"/>
              </w:rPr>
            </w:pPr>
          </w:p>
          <w:p w:rsidR="00D1300B" w:rsidRDefault="001B3DF0" w:rsidP="001B3DF0">
            <w:pPr>
              <w:rPr>
                <w:rFonts w:ascii="Arial" w:hAnsi="Arial"/>
                <w:u w:val="single"/>
              </w:rPr>
            </w:pPr>
            <w:r>
              <w:rPr>
                <w:rFonts w:ascii="Arial" w:hAnsi="Arial"/>
                <w:u w:val="single"/>
              </w:rPr>
              <w:t>Potential Elements of Performance</w:t>
            </w:r>
            <w:r w:rsidR="00A8729D">
              <w:rPr>
                <w:rFonts w:ascii="Arial" w:hAnsi="Arial"/>
                <w:u w:val="single"/>
              </w:rPr>
              <w:t xml:space="preserve"> </w:t>
            </w:r>
          </w:p>
          <w:p w:rsidR="00D70602" w:rsidRDefault="00D70602" w:rsidP="001B3DF0">
            <w:pPr>
              <w:rPr>
                <w:rFonts w:ascii="Arial" w:hAnsi="Arial"/>
                <w:u w:val="single"/>
              </w:rPr>
            </w:pPr>
          </w:p>
          <w:p w:rsidR="001B3DF0" w:rsidRDefault="007E47C5" w:rsidP="00D70602">
            <w:pPr>
              <w:pStyle w:val="ListParagraph"/>
              <w:numPr>
                <w:ilvl w:val="0"/>
                <w:numId w:val="13"/>
              </w:numPr>
              <w:spacing w:line="360" w:lineRule="auto"/>
              <w:rPr>
                <w:rFonts w:ascii="Arial" w:hAnsi="Arial"/>
              </w:rPr>
            </w:pPr>
            <w:r w:rsidRPr="004832DE">
              <w:rPr>
                <w:rFonts w:ascii="Arial" w:hAnsi="Arial"/>
              </w:rPr>
              <w:t xml:space="preserve">Develop comprehensive </w:t>
            </w:r>
            <w:r w:rsidR="00C33FA7" w:rsidRPr="004832DE">
              <w:rPr>
                <w:rFonts w:ascii="Arial" w:hAnsi="Arial"/>
              </w:rPr>
              <w:t>research</w:t>
            </w:r>
            <w:r w:rsidRPr="004832DE">
              <w:rPr>
                <w:rFonts w:ascii="Arial" w:hAnsi="Arial"/>
              </w:rPr>
              <w:t xml:space="preserve"> for the event</w:t>
            </w:r>
            <w:r w:rsidR="00525958">
              <w:rPr>
                <w:rFonts w:ascii="Arial" w:hAnsi="Arial"/>
              </w:rPr>
              <w:t xml:space="preserve"> that includes pre and post event analysis</w:t>
            </w:r>
          </w:p>
          <w:p w:rsidR="009803F2" w:rsidRPr="009803F2" w:rsidRDefault="009803F2" w:rsidP="009803F2">
            <w:pPr>
              <w:pStyle w:val="ListParagraph"/>
              <w:numPr>
                <w:ilvl w:val="0"/>
                <w:numId w:val="13"/>
              </w:numPr>
              <w:spacing w:line="360" w:lineRule="auto"/>
              <w:rPr>
                <w:rFonts w:ascii="Arial" w:hAnsi="Arial"/>
              </w:rPr>
            </w:pPr>
            <w:r w:rsidRPr="004832DE">
              <w:rPr>
                <w:rFonts w:ascii="Arial" w:hAnsi="Arial"/>
              </w:rPr>
              <w:t>Develop an appropriate theme</w:t>
            </w:r>
          </w:p>
          <w:p w:rsidR="00D70602" w:rsidRPr="004832DE" w:rsidRDefault="00D70602" w:rsidP="00D70602">
            <w:pPr>
              <w:pStyle w:val="ListParagraph"/>
              <w:numPr>
                <w:ilvl w:val="0"/>
                <w:numId w:val="13"/>
              </w:numPr>
              <w:spacing w:line="360" w:lineRule="auto"/>
              <w:rPr>
                <w:rFonts w:ascii="Arial" w:hAnsi="Arial"/>
              </w:rPr>
            </w:pPr>
            <w:r>
              <w:rPr>
                <w:rFonts w:ascii="Arial" w:hAnsi="Arial"/>
              </w:rPr>
              <w:t xml:space="preserve">Produce a comprehensive </w:t>
            </w:r>
            <w:r w:rsidR="009803F2">
              <w:rPr>
                <w:rFonts w:ascii="Arial" w:hAnsi="Arial"/>
              </w:rPr>
              <w:t>Event Master Plan (</w:t>
            </w:r>
            <w:proofErr w:type="spellStart"/>
            <w:r w:rsidR="009803F2">
              <w:rPr>
                <w:rFonts w:ascii="Arial" w:hAnsi="Arial"/>
              </w:rPr>
              <w:t>EMP</w:t>
            </w:r>
            <w:proofErr w:type="spellEnd"/>
            <w:r w:rsidR="009803F2">
              <w:rPr>
                <w:rFonts w:ascii="Arial" w:hAnsi="Arial"/>
              </w:rPr>
              <w:t xml:space="preserve">) </w:t>
            </w:r>
          </w:p>
          <w:p w:rsidR="004832DE" w:rsidRPr="004832DE" w:rsidRDefault="004832DE" w:rsidP="00D70602">
            <w:pPr>
              <w:pStyle w:val="ListParagraph"/>
              <w:numPr>
                <w:ilvl w:val="0"/>
                <w:numId w:val="13"/>
              </w:numPr>
              <w:spacing w:line="360" w:lineRule="auto"/>
              <w:rPr>
                <w:rFonts w:ascii="Arial" w:hAnsi="Arial"/>
              </w:rPr>
            </w:pPr>
            <w:r w:rsidRPr="004832DE">
              <w:rPr>
                <w:rFonts w:ascii="Arial" w:hAnsi="Arial"/>
              </w:rPr>
              <w:t xml:space="preserve">Correlate </w:t>
            </w:r>
            <w:r w:rsidR="00D70602">
              <w:rPr>
                <w:rFonts w:ascii="Arial" w:hAnsi="Arial"/>
              </w:rPr>
              <w:t>the Event Master Plan</w:t>
            </w:r>
            <w:r w:rsidR="00D70602" w:rsidRPr="004832DE">
              <w:rPr>
                <w:rFonts w:ascii="Arial" w:hAnsi="Arial"/>
              </w:rPr>
              <w:t xml:space="preserve"> </w:t>
            </w:r>
            <w:r w:rsidR="00D70602">
              <w:rPr>
                <w:rFonts w:ascii="Arial" w:hAnsi="Arial"/>
              </w:rPr>
              <w:t>(</w:t>
            </w:r>
            <w:proofErr w:type="spellStart"/>
            <w:r w:rsidR="00D70602">
              <w:rPr>
                <w:rFonts w:ascii="Arial" w:hAnsi="Arial"/>
              </w:rPr>
              <w:t>EMP</w:t>
            </w:r>
            <w:proofErr w:type="spellEnd"/>
            <w:r w:rsidR="00D70602">
              <w:rPr>
                <w:rFonts w:ascii="Arial" w:hAnsi="Arial"/>
              </w:rPr>
              <w:t xml:space="preserve">) </w:t>
            </w:r>
            <w:r w:rsidRPr="004832DE">
              <w:rPr>
                <w:rFonts w:ascii="Arial" w:hAnsi="Arial"/>
              </w:rPr>
              <w:t>with PR strat</w:t>
            </w:r>
            <w:r w:rsidR="00D70602">
              <w:rPr>
                <w:rFonts w:ascii="Arial" w:hAnsi="Arial"/>
              </w:rPr>
              <w:t>egic</w:t>
            </w:r>
            <w:r w:rsidRPr="004832DE">
              <w:rPr>
                <w:rFonts w:ascii="Arial" w:hAnsi="Arial"/>
              </w:rPr>
              <w:t xml:space="preserve"> plan</w:t>
            </w:r>
            <w:r w:rsidR="00D70602">
              <w:rPr>
                <w:rFonts w:ascii="Arial" w:hAnsi="Arial"/>
              </w:rPr>
              <w:t xml:space="preserve"> to ensure a synergistic approach </w:t>
            </w:r>
          </w:p>
          <w:p w:rsidR="007E47C5" w:rsidRPr="004832DE" w:rsidRDefault="007E47C5" w:rsidP="00D70602">
            <w:pPr>
              <w:pStyle w:val="ListParagraph"/>
              <w:numPr>
                <w:ilvl w:val="0"/>
                <w:numId w:val="13"/>
              </w:numPr>
              <w:spacing w:line="360" w:lineRule="auto"/>
              <w:rPr>
                <w:rFonts w:ascii="Arial" w:hAnsi="Arial"/>
              </w:rPr>
            </w:pPr>
            <w:r w:rsidRPr="004832DE">
              <w:rPr>
                <w:rFonts w:ascii="Arial" w:hAnsi="Arial"/>
              </w:rPr>
              <w:t>Identify keys sources of information for the event</w:t>
            </w:r>
          </w:p>
          <w:p w:rsidR="007E47C5" w:rsidRPr="004832DE" w:rsidRDefault="007E47C5" w:rsidP="00D70602">
            <w:pPr>
              <w:pStyle w:val="ListParagraph"/>
              <w:numPr>
                <w:ilvl w:val="0"/>
                <w:numId w:val="13"/>
              </w:numPr>
              <w:spacing w:line="360" w:lineRule="auto"/>
              <w:rPr>
                <w:rFonts w:ascii="Arial" w:hAnsi="Arial"/>
              </w:rPr>
            </w:pPr>
            <w:r w:rsidRPr="004832DE">
              <w:rPr>
                <w:rFonts w:ascii="Arial" w:hAnsi="Arial"/>
              </w:rPr>
              <w:t xml:space="preserve">Develop and manage </w:t>
            </w:r>
            <w:r w:rsidR="00524B19">
              <w:rPr>
                <w:rFonts w:ascii="Arial" w:hAnsi="Arial"/>
              </w:rPr>
              <w:t>the</w:t>
            </w:r>
            <w:r w:rsidR="00C33FA7" w:rsidRPr="004832DE">
              <w:rPr>
                <w:rFonts w:ascii="Arial" w:hAnsi="Arial"/>
              </w:rPr>
              <w:t xml:space="preserve"> </w:t>
            </w:r>
            <w:r w:rsidR="004832DE" w:rsidRPr="004832DE">
              <w:rPr>
                <w:rFonts w:ascii="Arial" w:hAnsi="Arial"/>
              </w:rPr>
              <w:t>h</w:t>
            </w:r>
            <w:r w:rsidR="00C33FA7" w:rsidRPr="004832DE">
              <w:rPr>
                <w:rFonts w:ascii="Arial" w:hAnsi="Arial"/>
              </w:rPr>
              <w:t xml:space="preserve">uman resource </w:t>
            </w:r>
            <w:r w:rsidR="009803F2">
              <w:rPr>
                <w:rFonts w:ascii="Arial" w:hAnsi="Arial"/>
              </w:rPr>
              <w:t>management plan</w:t>
            </w:r>
            <w:r w:rsidR="00C33FA7" w:rsidRPr="004832DE">
              <w:rPr>
                <w:rFonts w:ascii="Arial" w:hAnsi="Arial"/>
              </w:rPr>
              <w:t xml:space="preserve"> for the event</w:t>
            </w:r>
          </w:p>
          <w:p w:rsidR="00C33FA7" w:rsidRPr="004832DE" w:rsidRDefault="00C33FA7" w:rsidP="00D70602">
            <w:pPr>
              <w:pStyle w:val="ListParagraph"/>
              <w:numPr>
                <w:ilvl w:val="0"/>
                <w:numId w:val="13"/>
              </w:numPr>
              <w:spacing w:line="360" w:lineRule="auto"/>
              <w:rPr>
                <w:rFonts w:ascii="Arial" w:hAnsi="Arial"/>
              </w:rPr>
            </w:pPr>
            <w:r w:rsidRPr="004832DE">
              <w:rPr>
                <w:rFonts w:ascii="Arial" w:hAnsi="Arial"/>
              </w:rPr>
              <w:lastRenderedPageBreak/>
              <w:t xml:space="preserve">Establish a comprehensive </w:t>
            </w:r>
            <w:r w:rsidR="009803F2">
              <w:rPr>
                <w:rFonts w:ascii="Arial" w:hAnsi="Arial"/>
              </w:rPr>
              <w:t>financial/</w:t>
            </w:r>
            <w:r w:rsidRPr="004832DE">
              <w:rPr>
                <w:rFonts w:ascii="Arial" w:hAnsi="Arial"/>
              </w:rPr>
              <w:t>budget plan</w:t>
            </w:r>
          </w:p>
          <w:p w:rsidR="00C33FA7" w:rsidRPr="004832DE" w:rsidRDefault="00C33FA7" w:rsidP="00D70602">
            <w:pPr>
              <w:pStyle w:val="ListParagraph"/>
              <w:numPr>
                <w:ilvl w:val="0"/>
                <w:numId w:val="13"/>
              </w:numPr>
              <w:spacing w:line="360" w:lineRule="auto"/>
              <w:rPr>
                <w:rFonts w:ascii="Arial" w:hAnsi="Arial"/>
              </w:rPr>
            </w:pPr>
            <w:r w:rsidRPr="004832DE">
              <w:rPr>
                <w:rFonts w:ascii="Arial" w:hAnsi="Arial"/>
              </w:rPr>
              <w:t>Establish and manage the link to an effective PR/Event strategic plan</w:t>
            </w:r>
          </w:p>
          <w:p w:rsidR="00C33FA7" w:rsidRPr="004832DE" w:rsidRDefault="00C33FA7" w:rsidP="00D70602">
            <w:pPr>
              <w:pStyle w:val="ListParagraph"/>
              <w:numPr>
                <w:ilvl w:val="0"/>
                <w:numId w:val="13"/>
              </w:numPr>
              <w:spacing w:line="360" w:lineRule="auto"/>
              <w:rPr>
                <w:rFonts w:ascii="Arial" w:hAnsi="Arial"/>
              </w:rPr>
            </w:pPr>
            <w:r w:rsidRPr="004832DE">
              <w:rPr>
                <w:rFonts w:ascii="Arial" w:hAnsi="Arial"/>
              </w:rPr>
              <w:t xml:space="preserve">Develop and manage a timeline for the production and </w:t>
            </w:r>
            <w:r w:rsidR="004832DE" w:rsidRPr="004832DE">
              <w:rPr>
                <w:rFonts w:ascii="Arial" w:hAnsi="Arial"/>
              </w:rPr>
              <w:t>execution</w:t>
            </w:r>
            <w:r w:rsidRPr="004832DE">
              <w:rPr>
                <w:rFonts w:ascii="Arial" w:hAnsi="Arial"/>
              </w:rPr>
              <w:t xml:space="preserve"> of the event</w:t>
            </w:r>
          </w:p>
          <w:p w:rsidR="00C33FA7" w:rsidRDefault="00C33FA7" w:rsidP="00C33FA7">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2.</w:t>
            </w:r>
          </w:p>
        </w:tc>
        <w:tc>
          <w:tcPr>
            <w:tcW w:w="7614" w:type="dxa"/>
          </w:tcPr>
          <w:p w:rsidR="00D1300B" w:rsidRDefault="004832DE" w:rsidP="00F507FC">
            <w:pPr>
              <w:rPr>
                <w:rFonts w:ascii="Arial" w:hAnsi="Arial"/>
              </w:rPr>
            </w:pPr>
            <w:r>
              <w:rPr>
                <w:rFonts w:ascii="Arial" w:hAnsi="Arial"/>
              </w:rPr>
              <w:t xml:space="preserve">Design and </w:t>
            </w:r>
            <w:r w:rsidR="00D70602">
              <w:rPr>
                <w:rFonts w:ascii="Arial" w:hAnsi="Arial"/>
              </w:rPr>
              <w:t>execute</w:t>
            </w:r>
            <w:r>
              <w:rPr>
                <w:rFonts w:ascii="Arial" w:hAnsi="Arial"/>
              </w:rPr>
              <w:t xml:space="preserve"> effective marketing and promotions programs to create awareness and </w:t>
            </w:r>
            <w:r w:rsidR="00D70602">
              <w:rPr>
                <w:rFonts w:ascii="Arial" w:hAnsi="Arial"/>
              </w:rPr>
              <w:t>encourage</w:t>
            </w:r>
            <w:r>
              <w:rPr>
                <w:rFonts w:ascii="Arial" w:hAnsi="Arial"/>
              </w:rPr>
              <w:t xml:space="preserve"> participation in schedules events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4832DE" w:rsidRDefault="004832DE">
            <w:pPr>
              <w:rPr>
                <w:rFonts w:ascii="Arial" w:hAnsi="Arial"/>
                <w:u w:val="single"/>
              </w:rPr>
            </w:pPr>
          </w:p>
          <w:p w:rsidR="00D1300B" w:rsidRDefault="00D1300B">
            <w:pPr>
              <w:rPr>
                <w:rFonts w:ascii="Arial" w:hAnsi="Arial"/>
              </w:rPr>
            </w:pPr>
            <w:r>
              <w:rPr>
                <w:rFonts w:ascii="Arial" w:hAnsi="Arial"/>
                <w:u w:val="single"/>
              </w:rPr>
              <w:t>Potential Elements of the Performance</w:t>
            </w:r>
            <w:r>
              <w:rPr>
                <w:rFonts w:ascii="Arial" w:hAnsi="Arial"/>
              </w:rPr>
              <w:t>:</w:t>
            </w:r>
          </w:p>
          <w:p w:rsidR="004832DE" w:rsidRDefault="004832DE" w:rsidP="00D70602">
            <w:pPr>
              <w:rPr>
                <w:rFonts w:ascii="Arial" w:hAnsi="Arial"/>
              </w:rPr>
            </w:pPr>
          </w:p>
          <w:p w:rsidR="00D70602" w:rsidRDefault="00D70602" w:rsidP="00E51FA5">
            <w:pPr>
              <w:pStyle w:val="ListParagraph"/>
              <w:numPr>
                <w:ilvl w:val="0"/>
                <w:numId w:val="14"/>
              </w:numPr>
              <w:spacing w:line="360" w:lineRule="auto"/>
              <w:rPr>
                <w:rFonts w:ascii="Arial" w:hAnsi="Arial"/>
              </w:rPr>
            </w:pPr>
            <w:r>
              <w:rPr>
                <w:rFonts w:ascii="Arial" w:hAnsi="Arial"/>
              </w:rPr>
              <w:t xml:space="preserve">Develop a marketing and communications plan within the overall </w:t>
            </w:r>
            <w:r w:rsidR="00917374">
              <w:rPr>
                <w:rFonts w:ascii="Arial" w:hAnsi="Arial"/>
              </w:rPr>
              <w:t>Event Master Plan</w:t>
            </w:r>
            <w:r w:rsidR="00917374" w:rsidRPr="004832DE">
              <w:rPr>
                <w:rFonts w:ascii="Arial" w:hAnsi="Arial"/>
              </w:rPr>
              <w:t xml:space="preserve"> </w:t>
            </w:r>
            <w:r w:rsidR="00917374">
              <w:rPr>
                <w:rFonts w:ascii="Arial" w:hAnsi="Arial"/>
              </w:rPr>
              <w:t>(</w:t>
            </w:r>
            <w:proofErr w:type="spellStart"/>
            <w:r w:rsidR="00917374">
              <w:rPr>
                <w:rFonts w:ascii="Arial" w:hAnsi="Arial"/>
              </w:rPr>
              <w:t>EMP</w:t>
            </w:r>
            <w:proofErr w:type="spellEnd"/>
            <w:r w:rsidR="00917374">
              <w:rPr>
                <w:rFonts w:ascii="Arial" w:hAnsi="Arial"/>
              </w:rPr>
              <w:t>)</w:t>
            </w:r>
          </w:p>
          <w:p w:rsidR="00917374" w:rsidRDefault="00917374" w:rsidP="00E51FA5">
            <w:pPr>
              <w:pStyle w:val="ListParagraph"/>
              <w:numPr>
                <w:ilvl w:val="0"/>
                <w:numId w:val="14"/>
              </w:numPr>
              <w:spacing w:line="360" w:lineRule="auto"/>
              <w:rPr>
                <w:rFonts w:ascii="Arial" w:hAnsi="Arial"/>
              </w:rPr>
            </w:pPr>
            <w:r>
              <w:rPr>
                <w:rFonts w:ascii="Arial" w:hAnsi="Arial"/>
              </w:rPr>
              <w:t xml:space="preserve">Develop and implement marketing strategies appropriate for revenue generation </w:t>
            </w:r>
          </w:p>
          <w:p w:rsidR="00917374" w:rsidRPr="00E51FA5" w:rsidRDefault="00917374" w:rsidP="00E51FA5">
            <w:pPr>
              <w:pStyle w:val="ListParagraph"/>
              <w:numPr>
                <w:ilvl w:val="0"/>
                <w:numId w:val="14"/>
              </w:numPr>
              <w:spacing w:line="360" w:lineRule="auto"/>
              <w:rPr>
                <w:rFonts w:ascii="Arial" w:hAnsi="Arial"/>
              </w:rPr>
            </w:pPr>
            <w:r>
              <w:rPr>
                <w:rFonts w:ascii="Arial" w:hAnsi="Arial"/>
              </w:rPr>
              <w:t xml:space="preserve">Determine merchandising </w:t>
            </w:r>
            <w:r w:rsidR="00E51FA5">
              <w:rPr>
                <w:rFonts w:ascii="Arial" w:hAnsi="Arial"/>
              </w:rPr>
              <w:t xml:space="preserve">and promotional </w:t>
            </w:r>
            <w:r>
              <w:rPr>
                <w:rFonts w:ascii="Arial" w:hAnsi="Arial"/>
              </w:rPr>
              <w:t>opportunities and their applications within an event</w:t>
            </w:r>
            <w:r w:rsidRPr="00E51FA5">
              <w:rPr>
                <w:rFonts w:ascii="Arial" w:hAnsi="Arial"/>
              </w:rPr>
              <w:t xml:space="preserve">  </w:t>
            </w:r>
          </w:p>
          <w:p w:rsidR="00D70602" w:rsidRDefault="00D70602" w:rsidP="00D70602">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3.</w:t>
            </w:r>
          </w:p>
        </w:tc>
        <w:tc>
          <w:tcPr>
            <w:tcW w:w="7614" w:type="dxa"/>
          </w:tcPr>
          <w:p w:rsidR="00D1300B" w:rsidRDefault="00C94224" w:rsidP="00273C6D">
            <w:pPr>
              <w:rPr>
                <w:rFonts w:ascii="Arial" w:hAnsi="Arial"/>
              </w:rPr>
            </w:pPr>
            <w:r>
              <w:rPr>
                <w:rFonts w:ascii="Arial" w:hAnsi="Arial"/>
              </w:rPr>
              <w:t>Identify how organizations involve key stakeholders in special events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E51FA5" w:rsidRDefault="00E51FA5">
            <w:pPr>
              <w:rPr>
                <w:rFonts w:ascii="Arial" w:hAnsi="Arial"/>
                <w:u w:val="single"/>
              </w:rPr>
            </w:pPr>
          </w:p>
          <w:p w:rsidR="00D1300B" w:rsidRDefault="00D1300B">
            <w:pPr>
              <w:rPr>
                <w:rFonts w:ascii="Arial" w:hAnsi="Arial"/>
              </w:rPr>
            </w:pPr>
            <w:r>
              <w:rPr>
                <w:rFonts w:ascii="Arial" w:hAnsi="Arial"/>
                <w:u w:val="single"/>
              </w:rPr>
              <w:t>Potential Elements of the Performance</w:t>
            </w:r>
            <w:r>
              <w:rPr>
                <w:rFonts w:ascii="Arial" w:hAnsi="Arial"/>
              </w:rPr>
              <w:t>:</w:t>
            </w:r>
          </w:p>
          <w:p w:rsidR="00E51FA5" w:rsidRDefault="00E51FA5">
            <w:pPr>
              <w:rPr>
                <w:rFonts w:ascii="Arial" w:hAnsi="Arial"/>
              </w:rPr>
            </w:pPr>
          </w:p>
          <w:p w:rsidR="00E51FA5" w:rsidRPr="00E51FA5" w:rsidRDefault="00E51FA5" w:rsidP="00E51FA5">
            <w:pPr>
              <w:pStyle w:val="ListParagraph"/>
              <w:numPr>
                <w:ilvl w:val="0"/>
                <w:numId w:val="15"/>
              </w:numPr>
              <w:spacing w:line="360" w:lineRule="auto"/>
              <w:rPr>
                <w:rFonts w:ascii="Arial" w:hAnsi="Arial"/>
              </w:rPr>
            </w:pPr>
            <w:r w:rsidRPr="00E51FA5">
              <w:rPr>
                <w:rFonts w:ascii="Arial" w:hAnsi="Arial"/>
              </w:rPr>
              <w:t>Identify</w:t>
            </w:r>
            <w:r w:rsidR="007F0933">
              <w:rPr>
                <w:rFonts w:ascii="Arial" w:hAnsi="Arial"/>
              </w:rPr>
              <w:t xml:space="preserve"> all</w:t>
            </w:r>
            <w:r w:rsidRPr="00E51FA5">
              <w:rPr>
                <w:rFonts w:ascii="Arial" w:hAnsi="Arial"/>
              </w:rPr>
              <w:t xml:space="preserve"> key stakeholders in the Event Master Plan (</w:t>
            </w:r>
            <w:proofErr w:type="spellStart"/>
            <w:r w:rsidRPr="00E51FA5">
              <w:rPr>
                <w:rFonts w:ascii="Arial" w:hAnsi="Arial"/>
              </w:rPr>
              <w:t>EMP</w:t>
            </w:r>
            <w:proofErr w:type="spellEnd"/>
            <w:r w:rsidRPr="00E51FA5">
              <w:rPr>
                <w:rFonts w:ascii="Arial" w:hAnsi="Arial"/>
              </w:rPr>
              <w:t>)</w:t>
            </w:r>
          </w:p>
          <w:p w:rsidR="00E51FA5" w:rsidRPr="00E51FA5" w:rsidRDefault="00E51FA5" w:rsidP="00E51FA5">
            <w:pPr>
              <w:pStyle w:val="ListParagraph"/>
              <w:numPr>
                <w:ilvl w:val="0"/>
                <w:numId w:val="15"/>
              </w:numPr>
              <w:spacing w:line="360" w:lineRule="auto"/>
              <w:rPr>
                <w:rFonts w:ascii="Arial" w:hAnsi="Arial"/>
              </w:rPr>
            </w:pPr>
            <w:r w:rsidRPr="00E51FA5">
              <w:rPr>
                <w:rFonts w:ascii="Arial" w:hAnsi="Arial"/>
              </w:rPr>
              <w:t>Determine the wants and needs for each stakeholder group</w:t>
            </w:r>
          </w:p>
          <w:p w:rsidR="00E51FA5" w:rsidRPr="00E51FA5" w:rsidRDefault="00E51FA5" w:rsidP="00E51FA5">
            <w:pPr>
              <w:pStyle w:val="ListParagraph"/>
              <w:numPr>
                <w:ilvl w:val="0"/>
                <w:numId w:val="15"/>
              </w:numPr>
              <w:spacing w:line="360" w:lineRule="auto"/>
              <w:rPr>
                <w:rFonts w:ascii="Arial" w:hAnsi="Arial"/>
              </w:rPr>
            </w:pPr>
            <w:r w:rsidRPr="00E51FA5">
              <w:rPr>
                <w:rFonts w:ascii="Arial" w:hAnsi="Arial"/>
              </w:rPr>
              <w:t>Develop plan to involve stakeholders in the event</w:t>
            </w:r>
          </w:p>
          <w:p w:rsidR="00E51FA5" w:rsidRDefault="00E51FA5" w:rsidP="00E51FA5">
            <w:pPr>
              <w:pStyle w:val="ListParagraph"/>
              <w:numPr>
                <w:ilvl w:val="0"/>
                <w:numId w:val="15"/>
              </w:numPr>
              <w:spacing w:line="360" w:lineRule="auto"/>
              <w:rPr>
                <w:rFonts w:ascii="Arial" w:hAnsi="Arial"/>
              </w:rPr>
            </w:pPr>
            <w:r w:rsidRPr="00E51FA5">
              <w:rPr>
                <w:rFonts w:ascii="Arial" w:hAnsi="Arial"/>
              </w:rPr>
              <w:t xml:space="preserve">Develop a communication link and feedback mechanism for each stakeholder group </w:t>
            </w:r>
          </w:p>
          <w:p w:rsidR="00E51FA5" w:rsidRDefault="00E51FA5" w:rsidP="00E51FA5">
            <w:pPr>
              <w:pStyle w:val="ListParagraph"/>
              <w:spacing w:line="360" w:lineRule="auto"/>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4.</w:t>
            </w:r>
            <w:r w:rsidR="00E51FA5">
              <w:rPr>
                <w:rFonts w:ascii="Arial" w:hAnsi="Arial"/>
              </w:rPr>
              <w:t xml:space="preserve">     </w:t>
            </w:r>
          </w:p>
        </w:tc>
        <w:tc>
          <w:tcPr>
            <w:tcW w:w="7614" w:type="dxa"/>
          </w:tcPr>
          <w:p w:rsidR="00D1300B" w:rsidRDefault="00E51FA5" w:rsidP="00E51FA5">
            <w:pPr>
              <w:rPr>
                <w:rFonts w:ascii="Arial" w:hAnsi="Arial"/>
              </w:rPr>
            </w:pPr>
            <w:r w:rsidRPr="00E51FA5">
              <w:rPr>
                <w:rFonts w:ascii="Arial" w:hAnsi="Arial"/>
              </w:rPr>
              <w:t>Develop staffing plans, including both volunteer and paid staff positions to support the effective and efficient management and execution of events</w:t>
            </w:r>
          </w:p>
          <w:p w:rsidR="00E51FA5" w:rsidRPr="00E51FA5" w:rsidRDefault="00E51FA5" w:rsidP="00E51FA5">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r>
              <w:rPr>
                <w:rFonts w:ascii="Arial" w:hAnsi="Arial"/>
                <w:u w:val="single"/>
              </w:rPr>
              <w:t>Potential Elements of the Performance</w:t>
            </w:r>
            <w:r>
              <w:rPr>
                <w:rFonts w:ascii="Arial" w:hAnsi="Arial"/>
              </w:rPr>
              <w:t>:</w:t>
            </w:r>
          </w:p>
          <w:p w:rsidR="007F0933" w:rsidRDefault="007F0933">
            <w:pPr>
              <w:rPr>
                <w:rFonts w:ascii="Arial" w:hAnsi="Arial"/>
              </w:rPr>
            </w:pPr>
          </w:p>
          <w:p w:rsidR="007F0933" w:rsidRDefault="007F0933" w:rsidP="006B1222">
            <w:pPr>
              <w:pStyle w:val="ListParagraph"/>
              <w:numPr>
                <w:ilvl w:val="0"/>
                <w:numId w:val="16"/>
              </w:numPr>
              <w:rPr>
                <w:rFonts w:ascii="Arial" w:hAnsi="Arial"/>
                <w:lang w:val="en-CA"/>
              </w:rPr>
            </w:pPr>
            <w:r w:rsidRPr="006B1222">
              <w:rPr>
                <w:rFonts w:ascii="Arial" w:hAnsi="Arial"/>
                <w:lang w:val="en-CA"/>
              </w:rPr>
              <w:t xml:space="preserve">Determine and implement a process for recruiting, selecting, </w:t>
            </w:r>
            <w:r w:rsidR="006B1222">
              <w:rPr>
                <w:rFonts w:ascii="Arial" w:hAnsi="Arial"/>
                <w:lang w:val="en-CA"/>
              </w:rPr>
              <w:lastRenderedPageBreak/>
              <w:t xml:space="preserve">training, managing </w:t>
            </w:r>
            <w:r w:rsidRPr="006B1222">
              <w:rPr>
                <w:rFonts w:ascii="Arial" w:hAnsi="Arial"/>
                <w:lang w:val="en-CA"/>
              </w:rPr>
              <w:t>and retaining staff and</w:t>
            </w:r>
            <w:r w:rsidR="006B1222">
              <w:rPr>
                <w:rFonts w:ascii="Arial" w:hAnsi="Arial"/>
                <w:lang w:val="en-CA"/>
              </w:rPr>
              <w:t xml:space="preserve"> </w:t>
            </w:r>
            <w:r w:rsidRPr="006B1222">
              <w:rPr>
                <w:rFonts w:ascii="Arial" w:hAnsi="Arial"/>
                <w:lang w:val="en-CA"/>
              </w:rPr>
              <w:t xml:space="preserve">volunteers </w:t>
            </w:r>
          </w:p>
          <w:p w:rsidR="006B1222" w:rsidRPr="006B1222" w:rsidRDefault="006B1222" w:rsidP="006B1222">
            <w:pPr>
              <w:pStyle w:val="ListParagraph"/>
              <w:rPr>
                <w:rFonts w:ascii="Arial" w:hAnsi="Arial"/>
                <w:lang w:val="en-CA"/>
              </w:rPr>
            </w:pPr>
          </w:p>
          <w:p w:rsidR="006B1222" w:rsidRPr="000C6655" w:rsidRDefault="006B1222" w:rsidP="000C6655">
            <w:pPr>
              <w:pStyle w:val="ListParagraph"/>
              <w:numPr>
                <w:ilvl w:val="0"/>
                <w:numId w:val="16"/>
              </w:numPr>
              <w:spacing w:line="360" w:lineRule="auto"/>
              <w:rPr>
                <w:rFonts w:ascii="Arial" w:hAnsi="Arial"/>
                <w:lang w:val="en-CA"/>
              </w:rPr>
            </w:pPr>
            <w:r w:rsidRPr="000C6655">
              <w:rPr>
                <w:rFonts w:ascii="Arial" w:hAnsi="Arial"/>
                <w:lang w:val="en-CA"/>
              </w:rPr>
              <w:t xml:space="preserve">Conduct a needs analysis for each staff /volunteer group </w:t>
            </w:r>
          </w:p>
          <w:p w:rsidR="000C6655" w:rsidRPr="000C6655" w:rsidRDefault="000C6655" w:rsidP="000C6655">
            <w:pPr>
              <w:pStyle w:val="ListParagraph"/>
              <w:numPr>
                <w:ilvl w:val="0"/>
                <w:numId w:val="16"/>
              </w:numPr>
              <w:spacing w:line="360" w:lineRule="auto"/>
              <w:rPr>
                <w:rFonts w:ascii="Arial" w:hAnsi="Arial"/>
                <w:lang w:val="en-CA"/>
              </w:rPr>
            </w:pPr>
            <w:r w:rsidRPr="000C6655">
              <w:rPr>
                <w:rFonts w:ascii="Arial" w:hAnsi="Arial"/>
                <w:lang w:val="en-CA"/>
              </w:rPr>
              <w:t>Apply the principles of TEAM building</w:t>
            </w:r>
          </w:p>
          <w:p w:rsidR="006B1222" w:rsidRPr="000C6655" w:rsidRDefault="006B1222" w:rsidP="000C6655">
            <w:pPr>
              <w:pStyle w:val="ListParagraph"/>
              <w:numPr>
                <w:ilvl w:val="0"/>
                <w:numId w:val="16"/>
              </w:numPr>
              <w:spacing w:line="360" w:lineRule="auto"/>
              <w:rPr>
                <w:rFonts w:ascii="Arial" w:hAnsi="Arial"/>
                <w:lang w:val="en-CA"/>
              </w:rPr>
            </w:pPr>
            <w:r w:rsidRPr="000C6655">
              <w:rPr>
                <w:rFonts w:ascii="Arial" w:hAnsi="Arial"/>
                <w:lang w:val="en-CA"/>
              </w:rPr>
              <w:t xml:space="preserve">Establish communications guidelines/protocol for </w:t>
            </w:r>
            <w:r w:rsidR="000C6655" w:rsidRPr="000C6655">
              <w:rPr>
                <w:rFonts w:ascii="Arial" w:hAnsi="Arial"/>
                <w:lang w:val="en-CA"/>
              </w:rPr>
              <w:t>event team</w:t>
            </w:r>
          </w:p>
          <w:p w:rsidR="006B1222" w:rsidRPr="000C6655" w:rsidRDefault="006B1222" w:rsidP="000C6655">
            <w:pPr>
              <w:pStyle w:val="ListParagraph"/>
              <w:numPr>
                <w:ilvl w:val="0"/>
                <w:numId w:val="16"/>
              </w:numPr>
              <w:spacing w:line="360" w:lineRule="auto"/>
              <w:rPr>
                <w:rFonts w:ascii="Arial" w:hAnsi="Arial"/>
                <w:lang w:val="en-CA"/>
              </w:rPr>
            </w:pPr>
            <w:r w:rsidRPr="000C6655">
              <w:rPr>
                <w:rFonts w:ascii="Arial" w:hAnsi="Arial"/>
                <w:lang w:val="en-CA"/>
              </w:rPr>
              <w:t xml:space="preserve">Maintain accurate and confidential paper-based and electronic human resources records </w:t>
            </w:r>
          </w:p>
          <w:p w:rsidR="000C6655" w:rsidRDefault="006B1222" w:rsidP="000C6655">
            <w:pPr>
              <w:pStyle w:val="ListParagraph"/>
              <w:numPr>
                <w:ilvl w:val="0"/>
                <w:numId w:val="16"/>
              </w:numPr>
              <w:spacing w:line="360" w:lineRule="auto"/>
            </w:pPr>
            <w:r w:rsidRPr="000C6655">
              <w:rPr>
                <w:rFonts w:ascii="Arial" w:hAnsi="Arial"/>
                <w:lang w:val="en-CA"/>
              </w:rPr>
              <w:t>Comply with current employment, health &amp; safety and human rights legislation</w:t>
            </w:r>
          </w:p>
          <w:p w:rsidR="000C6655" w:rsidRPr="000C6655" w:rsidRDefault="000C6655" w:rsidP="000C6655">
            <w:pPr>
              <w:pStyle w:val="Default"/>
              <w:numPr>
                <w:ilvl w:val="0"/>
                <w:numId w:val="16"/>
              </w:numPr>
            </w:pPr>
            <w:r w:rsidRPr="000C6655">
              <w:t>Evaluate individual and team pe</w:t>
            </w:r>
            <w:r>
              <w:t>rformance in running the event</w:t>
            </w:r>
          </w:p>
          <w:p w:rsidR="000C6655" w:rsidRPr="000C6655" w:rsidRDefault="000C6655" w:rsidP="000C6655">
            <w:pPr>
              <w:pStyle w:val="Default"/>
            </w:pPr>
          </w:p>
          <w:p w:rsidR="00E51FA5" w:rsidRDefault="00E51FA5">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5.</w:t>
            </w:r>
          </w:p>
        </w:tc>
        <w:tc>
          <w:tcPr>
            <w:tcW w:w="7614" w:type="dxa"/>
          </w:tcPr>
          <w:p w:rsidR="00D1300B" w:rsidRDefault="000C6655">
            <w:pPr>
              <w:rPr>
                <w:rFonts w:ascii="Arial" w:hAnsi="Arial"/>
              </w:rPr>
            </w:pPr>
            <w:r w:rsidRPr="000C6655">
              <w:rPr>
                <w:rFonts w:ascii="Arial" w:hAnsi="Arial"/>
              </w:rPr>
              <w:t>Prepare event budgets that provide the most effective and targeted outcomes within pre-established financial parameters</w:t>
            </w:r>
          </w:p>
          <w:p w:rsidR="000C6655" w:rsidRPr="000C6655" w:rsidRDefault="000C6655">
            <w:pPr>
              <w:rPr>
                <w:rFonts w:ascii="Arial" w:hAnsi="Arial"/>
              </w:rPr>
            </w:pPr>
          </w:p>
        </w:tc>
      </w:tr>
      <w:tr w:rsidR="00D1300B">
        <w:tc>
          <w:tcPr>
            <w:tcW w:w="675" w:type="dxa"/>
          </w:tcPr>
          <w:p w:rsidR="00D1300B" w:rsidRPr="000C6655" w:rsidRDefault="00D1300B">
            <w:pPr>
              <w:rPr>
                <w:rFonts w:ascii="Arial" w:hAnsi="Arial"/>
                <w:szCs w:val="24"/>
              </w:rPr>
            </w:pPr>
          </w:p>
        </w:tc>
        <w:tc>
          <w:tcPr>
            <w:tcW w:w="567" w:type="dxa"/>
          </w:tcPr>
          <w:p w:rsidR="00D1300B" w:rsidRPr="000C6655" w:rsidRDefault="00D1300B">
            <w:pPr>
              <w:rPr>
                <w:rFonts w:ascii="Arial" w:hAnsi="Arial"/>
                <w:szCs w:val="24"/>
              </w:rPr>
            </w:pPr>
          </w:p>
        </w:tc>
        <w:tc>
          <w:tcPr>
            <w:tcW w:w="7614" w:type="dxa"/>
          </w:tcPr>
          <w:p w:rsidR="00D1300B" w:rsidRPr="000C6655" w:rsidRDefault="00D1300B">
            <w:pPr>
              <w:rPr>
                <w:rFonts w:ascii="Arial" w:hAnsi="Arial"/>
                <w:szCs w:val="24"/>
              </w:rPr>
            </w:pPr>
            <w:r w:rsidRPr="000C6655">
              <w:rPr>
                <w:rFonts w:ascii="Arial" w:hAnsi="Arial"/>
                <w:szCs w:val="24"/>
                <w:u w:val="single"/>
              </w:rPr>
              <w:t>Potential Elements of the Performance</w:t>
            </w:r>
            <w:r w:rsidRPr="000C6655">
              <w:rPr>
                <w:rFonts w:ascii="Arial" w:hAnsi="Arial"/>
                <w:szCs w:val="24"/>
              </w:rPr>
              <w:t>:</w:t>
            </w:r>
          </w:p>
          <w:p w:rsidR="000C6655" w:rsidRPr="000C6655" w:rsidRDefault="000C6655">
            <w:pPr>
              <w:rPr>
                <w:rFonts w:ascii="Arial" w:hAnsi="Arial"/>
                <w:szCs w:val="24"/>
              </w:rPr>
            </w:pPr>
          </w:p>
          <w:p w:rsidR="00273C6D" w:rsidRPr="00273C6D" w:rsidRDefault="001A2008" w:rsidP="00273C6D">
            <w:pPr>
              <w:pStyle w:val="ListParagraph"/>
              <w:numPr>
                <w:ilvl w:val="0"/>
                <w:numId w:val="18"/>
              </w:numPr>
              <w:autoSpaceDE w:val="0"/>
              <w:autoSpaceDN w:val="0"/>
              <w:adjustRightInd w:val="0"/>
              <w:spacing w:line="360" w:lineRule="auto"/>
              <w:rPr>
                <w:rFonts w:ascii="Arial" w:hAnsi="Arial" w:cs="Arial"/>
                <w:szCs w:val="24"/>
                <w:lang w:val="en-CA" w:eastAsia="en-CA"/>
              </w:rPr>
            </w:pPr>
            <w:r w:rsidRPr="00273C6D">
              <w:rPr>
                <w:rFonts w:ascii="Arial" w:hAnsi="Arial" w:cs="Arial"/>
                <w:szCs w:val="24"/>
                <w:lang w:val="en-CA" w:eastAsia="en-CA"/>
              </w:rPr>
              <w:t>Develop a thorough event financial plan including budgets, income projections and financial controls</w:t>
            </w:r>
          </w:p>
          <w:p w:rsidR="000C6655" w:rsidRDefault="00273C6D" w:rsidP="00273C6D">
            <w:pPr>
              <w:pStyle w:val="ListParagraph"/>
              <w:numPr>
                <w:ilvl w:val="0"/>
                <w:numId w:val="18"/>
              </w:numPr>
              <w:autoSpaceDE w:val="0"/>
              <w:autoSpaceDN w:val="0"/>
              <w:adjustRightInd w:val="0"/>
              <w:spacing w:line="360" w:lineRule="auto"/>
              <w:rPr>
                <w:rFonts w:ascii="Arial" w:hAnsi="Arial" w:cs="Arial"/>
                <w:szCs w:val="24"/>
              </w:rPr>
            </w:pPr>
            <w:r w:rsidRPr="00273C6D">
              <w:rPr>
                <w:rFonts w:ascii="Arial" w:hAnsi="Arial" w:cs="Arial"/>
                <w:szCs w:val="24"/>
                <w:lang w:val="en-CA" w:eastAsia="en-CA"/>
              </w:rPr>
              <w:t>Apply strategies of cost controls to event operations</w:t>
            </w:r>
            <w:r w:rsidR="000C6655" w:rsidRPr="00273C6D">
              <w:rPr>
                <w:rFonts w:ascii="Arial" w:hAnsi="Arial" w:cs="Arial"/>
                <w:szCs w:val="24"/>
              </w:rPr>
              <w:t xml:space="preserve"> </w:t>
            </w:r>
          </w:p>
          <w:p w:rsidR="00273C6D" w:rsidRDefault="00273C6D" w:rsidP="00273C6D">
            <w:pPr>
              <w:pStyle w:val="ListParagraph"/>
              <w:numPr>
                <w:ilvl w:val="0"/>
                <w:numId w:val="18"/>
              </w:numPr>
              <w:autoSpaceDE w:val="0"/>
              <w:autoSpaceDN w:val="0"/>
              <w:adjustRightInd w:val="0"/>
              <w:spacing w:line="360" w:lineRule="auto"/>
              <w:rPr>
                <w:rFonts w:ascii="Arial" w:hAnsi="Arial" w:cs="Arial"/>
                <w:szCs w:val="24"/>
              </w:rPr>
            </w:pPr>
            <w:r>
              <w:rPr>
                <w:rFonts w:ascii="Arial" w:hAnsi="Arial" w:cs="Arial"/>
                <w:szCs w:val="24"/>
              </w:rPr>
              <w:t xml:space="preserve">Use routine financial statements and accounting terminology </w:t>
            </w:r>
          </w:p>
          <w:p w:rsidR="00273C6D" w:rsidRDefault="00273C6D" w:rsidP="00273C6D">
            <w:pPr>
              <w:pStyle w:val="ListParagraph"/>
              <w:numPr>
                <w:ilvl w:val="0"/>
                <w:numId w:val="18"/>
              </w:numPr>
              <w:autoSpaceDE w:val="0"/>
              <w:autoSpaceDN w:val="0"/>
              <w:adjustRightInd w:val="0"/>
              <w:spacing w:line="360" w:lineRule="auto"/>
              <w:rPr>
                <w:rFonts w:ascii="Arial" w:hAnsi="Arial" w:cs="Arial"/>
                <w:szCs w:val="24"/>
              </w:rPr>
            </w:pPr>
            <w:r>
              <w:rPr>
                <w:rFonts w:ascii="Arial" w:hAnsi="Arial" w:cs="Arial"/>
                <w:szCs w:val="24"/>
              </w:rPr>
              <w:t xml:space="preserve">Collaborate with financial institutions and financial personnel such as bookkeepers, accountants and auditors </w:t>
            </w:r>
          </w:p>
          <w:p w:rsidR="00273C6D" w:rsidRPr="00273C6D" w:rsidRDefault="00273C6D" w:rsidP="00273C6D">
            <w:pPr>
              <w:pStyle w:val="ListParagraph"/>
              <w:numPr>
                <w:ilvl w:val="0"/>
                <w:numId w:val="18"/>
              </w:numPr>
              <w:autoSpaceDE w:val="0"/>
              <w:autoSpaceDN w:val="0"/>
              <w:adjustRightInd w:val="0"/>
              <w:spacing w:line="360" w:lineRule="auto"/>
              <w:rPr>
                <w:rFonts w:ascii="Arial" w:hAnsi="Arial" w:cs="Arial"/>
                <w:szCs w:val="24"/>
              </w:rPr>
            </w:pPr>
            <w:r>
              <w:rPr>
                <w:rFonts w:ascii="Arial" w:hAnsi="Arial" w:cs="Arial"/>
                <w:szCs w:val="24"/>
              </w:rPr>
              <w:t>Implement an effective accounts payable/receivable system for the event</w:t>
            </w:r>
          </w:p>
          <w:p w:rsidR="000C6655" w:rsidRPr="000C6655" w:rsidRDefault="000C6655">
            <w:pPr>
              <w:rPr>
                <w:rFonts w:ascii="Arial" w:hAnsi="Arial"/>
                <w:szCs w:val="24"/>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6.</w:t>
            </w:r>
          </w:p>
        </w:tc>
        <w:tc>
          <w:tcPr>
            <w:tcW w:w="7614" w:type="dxa"/>
          </w:tcPr>
          <w:p w:rsidR="001A2008" w:rsidRDefault="001A2008" w:rsidP="001A2008">
            <w:pPr>
              <w:autoSpaceDE w:val="0"/>
              <w:autoSpaceDN w:val="0"/>
              <w:adjustRightInd w:val="0"/>
              <w:rPr>
                <w:rFonts w:ascii="Arial" w:hAnsi="Arial" w:cs="Arial"/>
                <w:szCs w:val="24"/>
                <w:lang w:val="en-CA" w:eastAsia="en-CA"/>
              </w:rPr>
            </w:pPr>
            <w:r w:rsidRPr="001A2008">
              <w:rPr>
                <w:rFonts w:ascii="Arial" w:hAnsi="Arial" w:cs="Arial"/>
                <w:szCs w:val="24"/>
                <w:lang w:val="en-CA" w:eastAsia="en-CA"/>
              </w:rPr>
              <w:t>Identify, understand and execute the</w:t>
            </w:r>
            <w:r>
              <w:rPr>
                <w:rFonts w:ascii="Arial" w:hAnsi="Arial" w:cs="Arial"/>
                <w:szCs w:val="24"/>
                <w:lang w:val="en-CA" w:eastAsia="en-CA"/>
              </w:rPr>
              <w:t xml:space="preserve"> </w:t>
            </w:r>
            <w:r w:rsidRPr="001A2008">
              <w:rPr>
                <w:rFonts w:ascii="Arial" w:hAnsi="Arial" w:cs="Arial"/>
                <w:szCs w:val="24"/>
                <w:lang w:val="en-CA" w:eastAsia="en-CA"/>
              </w:rPr>
              <w:t>logistical components of event coordination</w:t>
            </w:r>
            <w:r>
              <w:rPr>
                <w:rFonts w:ascii="Arial" w:hAnsi="Arial" w:cs="Arial"/>
                <w:szCs w:val="24"/>
                <w:lang w:val="en-CA" w:eastAsia="en-CA"/>
              </w:rPr>
              <w:t xml:space="preserve"> </w:t>
            </w:r>
            <w:r w:rsidRPr="001A2008">
              <w:rPr>
                <w:rFonts w:ascii="Arial" w:hAnsi="Arial" w:cs="Arial"/>
                <w:szCs w:val="24"/>
                <w:lang w:val="en-CA" w:eastAsia="en-CA"/>
              </w:rPr>
              <w:t>including</w:t>
            </w:r>
            <w:r w:rsidR="002827F8">
              <w:rPr>
                <w:rFonts w:ascii="Arial" w:hAnsi="Arial" w:cs="Arial"/>
                <w:szCs w:val="24"/>
                <w:lang w:val="en-CA" w:eastAsia="en-CA"/>
              </w:rPr>
              <w:t xml:space="preserve"> </w:t>
            </w:r>
            <w:r w:rsidR="00D214A5">
              <w:rPr>
                <w:rFonts w:ascii="Arial" w:hAnsi="Arial" w:cs="Arial"/>
                <w:szCs w:val="24"/>
                <w:lang w:val="en-CA" w:eastAsia="en-CA"/>
              </w:rPr>
              <w:t xml:space="preserve">contingency planning, </w:t>
            </w:r>
            <w:r w:rsidR="002827F8">
              <w:rPr>
                <w:rFonts w:ascii="Arial" w:hAnsi="Arial" w:cs="Arial"/>
                <w:szCs w:val="24"/>
                <w:lang w:val="en-CA" w:eastAsia="en-CA"/>
              </w:rPr>
              <w:t xml:space="preserve">legislation, safety, security, </w:t>
            </w:r>
            <w:r w:rsidRPr="001A2008">
              <w:rPr>
                <w:rFonts w:ascii="Arial" w:hAnsi="Arial" w:cs="Arial"/>
                <w:szCs w:val="24"/>
                <w:lang w:val="en-CA" w:eastAsia="en-CA"/>
              </w:rPr>
              <w:t>ticketing, food and beverage, audio-visual, transportation, signage,</w:t>
            </w:r>
            <w:r>
              <w:rPr>
                <w:rFonts w:ascii="Arial" w:hAnsi="Arial" w:cs="Arial"/>
                <w:szCs w:val="24"/>
                <w:lang w:val="en-CA" w:eastAsia="en-CA"/>
              </w:rPr>
              <w:t xml:space="preserve"> </w:t>
            </w:r>
            <w:r w:rsidRPr="001A2008">
              <w:rPr>
                <w:rFonts w:ascii="Arial" w:hAnsi="Arial" w:cs="Arial"/>
                <w:szCs w:val="24"/>
                <w:lang w:val="en-CA" w:eastAsia="en-CA"/>
              </w:rPr>
              <w:t>entertainment and program</w:t>
            </w:r>
            <w:r>
              <w:rPr>
                <w:rFonts w:ascii="Arial" w:hAnsi="Arial" w:cs="Arial"/>
                <w:szCs w:val="24"/>
                <w:lang w:val="en-CA" w:eastAsia="en-CA"/>
              </w:rPr>
              <w:t>ming</w:t>
            </w:r>
          </w:p>
          <w:p w:rsidR="00273C6D" w:rsidRDefault="00273C6D" w:rsidP="001A2008">
            <w:pPr>
              <w:autoSpaceDE w:val="0"/>
              <w:autoSpaceDN w:val="0"/>
              <w:adjustRightInd w:val="0"/>
              <w:rPr>
                <w:rFonts w:ascii="Arial" w:hAnsi="Arial" w:cs="Arial"/>
                <w:szCs w:val="24"/>
                <w:lang w:val="en-CA" w:eastAsia="en-CA"/>
              </w:rPr>
            </w:pPr>
          </w:p>
          <w:p w:rsidR="00273C6D" w:rsidRDefault="00273C6D" w:rsidP="00273C6D">
            <w:pPr>
              <w:rPr>
                <w:rFonts w:ascii="Arial" w:hAnsi="Arial"/>
                <w:szCs w:val="24"/>
              </w:rPr>
            </w:pPr>
            <w:r w:rsidRPr="000C6655">
              <w:rPr>
                <w:rFonts w:ascii="Arial" w:hAnsi="Arial"/>
                <w:szCs w:val="24"/>
                <w:u w:val="single"/>
              </w:rPr>
              <w:t>Potential Elements of the Performance</w:t>
            </w:r>
            <w:r w:rsidRPr="000C6655">
              <w:rPr>
                <w:rFonts w:ascii="Arial" w:hAnsi="Arial"/>
                <w:szCs w:val="24"/>
              </w:rPr>
              <w:t>:</w:t>
            </w:r>
          </w:p>
          <w:p w:rsidR="00A64FE2" w:rsidRDefault="00A64FE2" w:rsidP="00273C6D">
            <w:pPr>
              <w:rPr>
                <w:rFonts w:ascii="Arial" w:hAnsi="Arial"/>
                <w:szCs w:val="24"/>
              </w:rPr>
            </w:pPr>
          </w:p>
          <w:p w:rsidR="002827F8" w:rsidRPr="00A7511A" w:rsidRDefault="002827F8" w:rsidP="002827F8">
            <w:pPr>
              <w:pStyle w:val="Default"/>
              <w:numPr>
                <w:ilvl w:val="0"/>
                <w:numId w:val="19"/>
              </w:numPr>
            </w:pPr>
            <w:r>
              <w:t xml:space="preserve">Develop a comprehensive Event </w:t>
            </w:r>
            <w:r w:rsidRPr="00A7511A">
              <w:t>Contingency Plan</w:t>
            </w:r>
            <w:r>
              <w:t xml:space="preserve"> and understand its critical importance</w:t>
            </w:r>
          </w:p>
          <w:p w:rsidR="002827F8" w:rsidRDefault="002827F8" w:rsidP="002827F8">
            <w:pPr>
              <w:pStyle w:val="Default"/>
            </w:pPr>
          </w:p>
          <w:p w:rsidR="00D214A5" w:rsidRDefault="002827F8" w:rsidP="00D214A5">
            <w:pPr>
              <w:pStyle w:val="Default"/>
              <w:numPr>
                <w:ilvl w:val="0"/>
                <w:numId w:val="19"/>
              </w:numPr>
            </w:pPr>
            <w:r w:rsidRPr="002827F8">
              <w:lastRenderedPageBreak/>
              <w:t xml:space="preserve">Identify the appropriate legislation and regulations pertaining to the event industry, especially with regard to risk, health &amp; safety, and its impact upon events management </w:t>
            </w:r>
          </w:p>
          <w:p w:rsidR="00D214A5" w:rsidRPr="002827F8" w:rsidRDefault="00D214A5" w:rsidP="00D214A5">
            <w:pPr>
              <w:pStyle w:val="Default"/>
            </w:pPr>
          </w:p>
          <w:p w:rsidR="00D1300B" w:rsidRPr="00524B19" w:rsidRDefault="00524B19" w:rsidP="00D214A5">
            <w:pPr>
              <w:pStyle w:val="ListParagraph"/>
              <w:numPr>
                <w:ilvl w:val="0"/>
                <w:numId w:val="19"/>
              </w:numPr>
              <w:spacing w:line="360" w:lineRule="auto"/>
              <w:rPr>
                <w:rFonts w:ascii="Arial" w:hAnsi="Arial"/>
                <w:u w:val="single"/>
              </w:rPr>
            </w:pPr>
            <w:r>
              <w:rPr>
                <w:rFonts w:ascii="Arial" w:hAnsi="Arial"/>
                <w:szCs w:val="24"/>
              </w:rPr>
              <w:t>Develop</w:t>
            </w:r>
            <w:r w:rsidR="00D214A5">
              <w:rPr>
                <w:rFonts w:ascii="Arial" w:hAnsi="Arial"/>
                <w:szCs w:val="24"/>
              </w:rPr>
              <w:t xml:space="preserve"> transportation logistics and flowcharts </w:t>
            </w:r>
          </w:p>
          <w:p w:rsidR="00524B19" w:rsidRPr="00524B19" w:rsidRDefault="00524B19" w:rsidP="00524B19">
            <w:pPr>
              <w:spacing w:line="360" w:lineRule="auto"/>
              <w:rPr>
                <w:rFonts w:ascii="Arial" w:hAnsi="Arial"/>
                <w:u w:val="single"/>
              </w:rPr>
            </w:pPr>
          </w:p>
        </w:tc>
      </w:tr>
      <w:tr w:rsidR="00273C6D">
        <w:tc>
          <w:tcPr>
            <w:tcW w:w="675" w:type="dxa"/>
          </w:tcPr>
          <w:p w:rsidR="00273C6D" w:rsidRDefault="00273C6D">
            <w:pPr>
              <w:rPr>
                <w:rFonts w:ascii="Arial" w:hAnsi="Arial"/>
              </w:rPr>
            </w:pPr>
          </w:p>
        </w:tc>
        <w:tc>
          <w:tcPr>
            <w:tcW w:w="567" w:type="dxa"/>
          </w:tcPr>
          <w:p w:rsidR="00273C6D" w:rsidRPr="00273C6D" w:rsidRDefault="00273C6D">
            <w:pPr>
              <w:rPr>
                <w:rFonts w:ascii="Arial" w:hAnsi="Arial" w:cs="Arial"/>
              </w:rPr>
            </w:pPr>
            <w:r w:rsidRPr="00273C6D">
              <w:rPr>
                <w:rFonts w:ascii="Arial" w:hAnsi="Arial" w:cs="Arial"/>
              </w:rPr>
              <w:t>7.</w:t>
            </w:r>
          </w:p>
        </w:tc>
        <w:tc>
          <w:tcPr>
            <w:tcW w:w="7614" w:type="dxa"/>
          </w:tcPr>
          <w:p w:rsidR="00273C6D" w:rsidRDefault="00273C6D" w:rsidP="001A2008">
            <w:pPr>
              <w:autoSpaceDE w:val="0"/>
              <w:autoSpaceDN w:val="0"/>
              <w:adjustRightInd w:val="0"/>
              <w:rPr>
                <w:rFonts w:ascii="Arial" w:hAnsi="Arial" w:cs="Arial"/>
                <w:szCs w:val="24"/>
                <w:lang w:val="en-CA" w:eastAsia="en-CA"/>
              </w:rPr>
            </w:pPr>
            <w:r w:rsidRPr="00273C6D">
              <w:rPr>
                <w:rFonts w:ascii="Arial" w:hAnsi="Arial" w:cs="Arial"/>
                <w:szCs w:val="24"/>
                <w:lang w:val="en-CA" w:eastAsia="en-CA"/>
              </w:rPr>
              <w:t>Understand the components of an effective event sponsorship program</w:t>
            </w:r>
          </w:p>
          <w:p w:rsidR="00273C6D" w:rsidRPr="00273C6D" w:rsidRDefault="00273C6D" w:rsidP="001A2008">
            <w:pPr>
              <w:autoSpaceDE w:val="0"/>
              <w:autoSpaceDN w:val="0"/>
              <w:adjustRightInd w:val="0"/>
              <w:rPr>
                <w:rFonts w:ascii="Arial" w:hAnsi="Arial" w:cs="Arial"/>
                <w:szCs w:val="24"/>
                <w:lang w:val="en-CA" w:eastAsia="en-CA"/>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r w:rsidRPr="00613807">
              <w:rPr>
                <w:rFonts w:ascii="Arial" w:hAnsi="Arial"/>
                <w:u w:val="single"/>
              </w:rPr>
              <w:t>Potential Elements of the Performance</w:t>
            </w:r>
            <w:r>
              <w:rPr>
                <w:rFonts w:ascii="Arial" w:hAnsi="Arial"/>
              </w:rPr>
              <w:t>:</w:t>
            </w:r>
          </w:p>
          <w:p w:rsidR="00524B19" w:rsidRPr="00524B19" w:rsidRDefault="00524B19">
            <w:pPr>
              <w:rPr>
                <w:rFonts w:ascii="Arial" w:hAnsi="Arial" w:cs="Arial"/>
                <w:szCs w:val="24"/>
              </w:rPr>
            </w:pPr>
          </w:p>
          <w:p w:rsidR="00613807" w:rsidRDefault="00524B19" w:rsidP="00524B19">
            <w:pPr>
              <w:pStyle w:val="ListParagraph"/>
              <w:numPr>
                <w:ilvl w:val="0"/>
                <w:numId w:val="20"/>
              </w:numPr>
              <w:spacing w:line="360" w:lineRule="auto"/>
              <w:rPr>
                <w:rFonts w:ascii="Arial" w:hAnsi="Arial" w:cs="Arial"/>
                <w:szCs w:val="24"/>
              </w:rPr>
            </w:pPr>
            <w:r w:rsidRPr="00524B19">
              <w:rPr>
                <w:rFonts w:ascii="Arial" w:hAnsi="Arial" w:cs="Arial"/>
                <w:szCs w:val="24"/>
              </w:rPr>
              <w:t>Developing and understanding Sponsorship categories</w:t>
            </w:r>
          </w:p>
          <w:p w:rsidR="00C71E1B" w:rsidRPr="00524B19" w:rsidRDefault="00C71E1B" w:rsidP="00524B19">
            <w:pPr>
              <w:pStyle w:val="ListParagraph"/>
              <w:numPr>
                <w:ilvl w:val="0"/>
                <w:numId w:val="20"/>
              </w:numPr>
              <w:spacing w:line="360" w:lineRule="auto"/>
              <w:rPr>
                <w:rFonts w:ascii="Arial" w:hAnsi="Arial" w:cs="Arial"/>
                <w:szCs w:val="24"/>
              </w:rPr>
            </w:pPr>
            <w:r>
              <w:rPr>
                <w:rFonts w:ascii="Arial" w:hAnsi="Arial" w:cs="Arial"/>
                <w:szCs w:val="24"/>
              </w:rPr>
              <w:t>Develop selling strategy for each sponsorship level</w:t>
            </w:r>
          </w:p>
          <w:p w:rsidR="00524B19" w:rsidRPr="00524B19" w:rsidRDefault="00524B19" w:rsidP="00524B19">
            <w:pPr>
              <w:pStyle w:val="ListParagraph"/>
              <w:numPr>
                <w:ilvl w:val="0"/>
                <w:numId w:val="20"/>
              </w:numPr>
              <w:spacing w:line="360" w:lineRule="auto"/>
              <w:rPr>
                <w:rFonts w:ascii="Arial" w:hAnsi="Arial"/>
              </w:rPr>
            </w:pPr>
            <w:r w:rsidRPr="00524B19">
              <w:rPr>
                <w:rFonts w:ascii="Arial" w:hAnsi="Arial" w:cs="Arial"/>
                <w:szCs w:val="24"/>
              </w:rPr>
              <w:t>Effectively managing sponsor’s wants and needs</w:t>
            </w:r>
          </w:p>
        </w:tc>
      </w:tr>
    </w:tbl>
    <w:p w:rsidR="00D1300B" w:rsidRDefault="00D1300B">
      <w:pPr>
        <w:rPr>
          <w:rFonts w:ascii="Arial" w:hAnsi="Arial"/>
        </w:rPr>
      </w:pPr>
    </w:p>
    <w:tbl>
      <w:tblPr>
        <w:tblW w:w="0" w:type="auto"/>
        <w:tblLayout w:type="fixed"/>
        <w:tblLook w:val="000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III.</w:t>
            </w:r>
          </w:p>
        </w:tc>
        <w:tc>
          <w:tcPr>
            <w:tcW w:w="8181" w:type="dxa"/>
            <w:gridSpan w:val="2"/>
          </w:tcPr>
          <w:p w:rsidR="00D1300B" w:rsidRDefault="00D1300B">
            <w:pPr>
              <w:rPr>
                <w:rFonts w:ascii="Arial" w:hAnsi="Arial"/>
                <w:b/>
              </w:rPr>
            </w:pPr>
            <w:r>
              <w:rPr>
                <w:rFonts w:ascii="Arial" w:hAnsi="Arial"/>
                <w:b/>
              </w:rPr>
              <w:t>TOPICS:</w:t>
            </w:r>
          </w:p>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1.</w:t>
            </w:r>
          </w:p>
        </w:tc>
        <w:tc>
          <w:tcPr>
            <w:tcW w:w="7614" w:type="dxa"/>
          </w:tcPr>
          <w:p w:rsidR="00D1300B" w:rsidRDefault="00C71E1B" w:rsidP="00C71E1B">
            <w:pPr>
              <w:pStyle w:val="Default"/>
              <w:numPr>
                <w:ilvl w:val="0"/>
                <w:numId w:val="17"/>
              </w:numPr>
            </w:pPr>
            <w:r w:rsidRPr="00A7511A">
              <w:t xml:space="preserve">Event Design and Themes </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2.</w:t>
            </w:r>
          </w:p>
        </w:tc>
        <w:tc>
          <w:tcPr>
            <w:tcW w:w="7614" w:type="dxa"/>
          </w:tcPr>
          <w:p w:rsidR="00D1300B" w:rsidRDefault="00C71E1B" w:rsidP="00C71E1B">
            <w:pPr>
              <w:pStyle w:val="Default"/>
              <w:numPr>
                <w:ilvl w:val="0"/>
                <w:numId w:val="17"/>
              </w:numPr>
            </w:pPr>
            <w:r>
              <w:t>Human Resource Management</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3.</w:t>
            </w:r>
          </w:p>
        </w:tc>
        <w:tc>
          <w:tcPr>
            <w:tcW w:w="7614" w:type="dxa"/>
          </w:tcPr>
          <w:p w:rsidR="00D1300B" w:rsidRDefault="00C71E1B" w:rsidP="00182719">
            <w:pPr>
              <w:pStyle w:val="Default"/>
              <w:numPr>
                <w:ilvl w:val="0"/>
                <w:numId w:val="17"/>
              </w:numPr>
            </w:pPr>
            <w:r w:rsidRPr="00A7511A">
              <w:t xml:space="preserve">Finance : Budgets, Revenue </w:t>
            </w:r>
            <w:r w:rsidR="00182719">
              <w:t xml:space="preserve">&amp; </w:t>
            </w:r>
            <w:r w:rsidRPr="00A7511A">
              <w:t>Pric</w:t>
            </w:r>
            <w:r>
              <w:t>ing</w:t>
            </w:r>
            <w:r w:rsidRPr="00A7511A">
              <w:t xml:space="preserve"> </w:t>
            </w:r>
          </w:p>
        </w:tc>
      </w:tr>
      <w:tr w:rsidR="00182719">
        <w:tc>
          <w:tcPr>
            <w:tcW w:w="675" w:type="dxa"/>
          </w:tcPr>
          <w:p w:rsidR="00182719" w:rsidRDefault="00182719">
            <w:pPr>
              <w:rPr>
                <w:rFonts w:ascii="Arial" w:hAnsi="Arial"/>
              </w:rPr>
            </w:pPr>
          </w:p>
        </w:tc>
        <w:tc>
          <w:tcPr>
            <w:tcW w:w="567" w:type="dxa"/>
          </w:tcPr>
          <w:p w:rsidR="00182719" w:rsidRDefault="00182719">
            <w:pPr>
              <w:rPr>
                <w:rFonts w:ascii="Arial" w:hAnsi="Arial"/>
              </w:rPr>
            </w:pPr>
            <w:r>
              <w:rPr>
                <w:rFonts w:ascii="Arial" w:hAnsi="Arial"/>
              </w:rPr>
              <w:t>4.</w:t>
            </w:r>
          </w:p>
        </w:tc>
        <w:tc>
          <w:tcPr>
            <w:tcW w:w="7614" w:type="dxa"/>
          </w:tcPr>
          <w:p w:rsidR="00182719" w:rsidRPr="00A7511A" w:rsidRDefault="00182719" w:rsidP="00C71E1B">
            <w:pPr>
              <w:pStyle w:val="Default"/>
              <w:numPr>
                <w:ilvl w:val="0"/>
                <w:numId w:val="17"/>
              </w:numPr>
            </w:pPr>
            <w:r>
              <w:t>Time Management</w:t>
            </w:r>
          </w:p>
        </w:tc>
      </w:tr>
      <w:tr w:rsidR="00D1300B">
        <w:tc>
          <w:tcPr>
            <w:tcW w:w="675" w:type="dxa"/>
          </w:tcPr>
          <w:p w:rsidR="00D1300B" w:rsidRDefault="00D1300B">
            <w:pPr>
              <w:rPr>
                <w:rFonts w:ascii="Arial" w:hAnsi="Arial"/>
              </w:rPr>
            </w:pPr>
          </w:p>
        </w:tc>
        <w:tc>
          <w:tcPr>
            <w:tcW w:w="567" w:type="dxa"/>
          </w:tcPr>
          <w:p w:rsidR="00D1300B" w:rsidRDefault="00182719">
            <w:pPr>
              <w:rPr>
                <w:rFonts w:ascii="Arial" w:hAnsi="Arial"/>
              </w:rPr>
            </w:pPr>
            <w:r>
              <w:rPr>
                <w:rFonts w:ascii="Arial" w:hAnsi="Arial"/>
              </w:rPr>
              <w:t>5</w:t>
            </w:r>
            <w:r w:rsidR="00D1300B">
              <w:rPr>
                <w:rFonts w:ascii="Arial" w:hAnsi="Arial"/>
              </w:rPr>
              <w:t>.</w:t>
            </w:r>
          </w:p>
        </w:tc>
        <w:tc>
          <w:tcPr>
            <w:tcW w:w="7614" w:type="dxa"/>
          </w:tcPr>
          <w:p w:rsidR="00D1300B" w:rsidRDefault="00C71E1B" w:rsidP="00C71E1B">
            <w:pPr>
              <w:pStyle w:val="Default"/>
              <w:numPr>
                <w:ilvl w:val="0"/>
                <w:numId w:val="17"/>
              </w:numPr>
            </w:pPr>
            <w:r w:rsidRPr="00A7511A">
              <w:t xml:space="preserve">Marketing and Communications </w:t>
            </w:r>
          </w:p>
        </w:tc>
      </w:tr>
      <w:tr w:rsidR="00D1300B">
        <w:tc>
          <w:tcPr>
            <w:tcW w:w="675" w:type="dxa"/>
          </w:tcPr>
          <w:p w:rsidR="00D1300B" w:rsidRDefault="00D1300B">
            <w:pPr>
              <w:rPr>
                <w:rFonts w:ascii="Arial" w:hAnsi="Arial"/>
              </w:rPr>
            </w:pPr>
          </w:p>
        </w:tc>
        <w:tc>
          <w:tcPr>
            <w:tcW w:w="567" w:type="dxa"/>
          </w:tcPr>
          <w:p w:rsidR="00D1300B" w:rsidRDefault="00182719">
            <w:pPr>
              <w:rPr>
                <w:rFonts w:ascii="Arial" w:hAnsi="Arial"/>
              </w:rPr>
            </w:pPr>
            <w:r>
              <w:rPr>
                <w:rFonts w:ascii="Arial" w:hAnsi="Arial"/>
              </w:rPr>
              <w:t>6</w:t>
            </w:r>
            <w:r w:rsidR="00D1300B">
              <w:rPr>
                <w:rFonts w:ascii="Arial" w:hAnsi="Arial"/>
              </w:rPr>
              <w:t>.</w:t>
            </w:r>
          </w:p>
        </w:tc>
        <w:tc>
          <w:tcPr>
            <w:tcW w:w="7614" w:type="dxa"/>
          </w:tcPr>
          <w:p w:rsidR="00D1300B" w:rsidRDefault="00C71E1B" w:rsidP="00C71E1B">
            <w:pPr>
              <w:pStyle w:val="Default"/>
              <w:numPr>
                <w:ilvl w:val="0"/>
                <w:numId w:val="17"/>
              </w:numPr>
            </w:pPr>
            <w:r w:rsidRPr="00A7511A">
              <w:t xml:space="preserve">Contingency Planning </w:t>
            </w:r>
          </w:p>
        </w:tc>
      </w:tr>
      <w:tr w:rsidR="00D1300B">
        <w:tc>
          <w:tcPr>
            <w:tcW w:w="675" w:type="dxa"/>
          </w:tcPr>
          <w:p w:rsidR="00D1300B" w:rsidRDefault="00D1300B">
            <w:pPr>
              <w:rPr>
                <w:rFonts w:ascii="Arial" w:hAnsi="Arial"/>
              </w:rPr>
            </w:pPr>
          </w:p>
        </w:tc>
        <w:tc>
          <w:tcPr>
            <w:tcW w:w="567" w:type="dxa"/>
          </w:tcPr>
          <w:p w:rsidR="00C71E1B" w:rsidRDefault="00182719">
            <w:pPr>
              <w:rPr>
                <w:rFonts w:ascii="Arial" w:hAnsi="Arial"/>
              </w:rPr>
            </w:pPr>
            <w:r>
              <w:rPr>
                <w:rFonts w:ascii="Arial" w:hAnsi="Arial"/>
              </w:rPr>
              <w:t>7</w:t>
            </w:r>
            <w:r w:rsidR="00C71E1B">
              <w:rPr>
                <w:rFonts w:ascii="Arial" w:hAnsi="Arial"/>
              </w:rPr>
              <w:t>.</w:t>
            </w:r>
          </w:p>
          <w:p w:rsidR="00C71E1B" w:rsidRDefault="00182719">
            <w:pPr>
              <w:rPr>
                <w:rFonts w:ascii="Arial" w:hAnsi="Arial"/>
              </w:rPr>
            </w:pPr>
            <w:r>
              <w:rPr>
                <w:rFonts w:ascii="Arial" w:hAnsi="Arial"/>
              </w:rPr>
              <w:t>8</w:t>
            </w:r>
            <w:r w:rsidR="00C71E1B">
              <w:rPr>
                <w:rFonts w:ascii="Arial" w:hAnsi="Arial"/>
              </w:rPr>
              <w:t>.</w:t>
            </w:r>
          </w:p>
          <w:p w:rsidR="00D1300B" w:rsidRDefault="00182719">
            <w:pPr>
              <w:rPr>
                <w:rFonts w:ascii="Arial" w:hAnsi="Arial"/>
              </w:rPr>
            </w:pPr>
            <w:r>
              <w:rPr>
                <w:rFonts w:ascii="Arial" w:hAnsi="Arial"/>
              </w:rPr>
              <w:t>9</w:t>
            </w:r>
            <w:r w:rsidR="00C71E1B">
              <w:rPr>
                <w:rFonts w:ascii="Arial" w:hAnsi="Arial"/>
              </w:rPr>
              <w:t>.</w:t>
            </w:r>
          </w:p>
        </w:tc>
        <w:tc>
          <w:tcPr>
            <w:tcW w:w="7614" w:type="dxa"/>
          </w:tcPr>
          <w:p w:rsidR="00C71E1B" w:rsidRPr="00A7511A" w:rsidRDefault="00C71E1B" w:rsidP="00C71E1B">
            <w:pPr>
              <w:pStyle w:val="Default"/>
              <w:numPr>
                <w:ilvl w:val="0"/>
                <w:numId w:val="17"/>
              </w:numPr>
            </w:pPr>
            <w:r w:rsidRPr="00A7511A">
              <w:t xml:space="preserve">Event Operations and Ethics </w:t>
            </w:r>
          </w:p>
          <w:p w:rsidR="00D1300B" w:rsidRDefault="00C71E1B">
            <w:pPr>
              <w:rPr>
                <w:rFonts w:ascii="Arial" w:hAnsi="Arial" w:cs="Arial"/>
                <w:szCs w:val="24"/>
              </w:rPr>
            </w:pPr>
            <w:r>
              <w:rPr>
                <w:rFonts w:ascii="Arial" w:hAnsi="Arial" w:cs="Arial"/>
                <w:szCs w:val="24"/>
              </w:rPr>
              <w:t xml:space="preserve">           </w:t>
            </w:r>
            <w:r w:rsidR="009803F2" w:rsidRPr="00A7511A">
              <w:rPr>
                <w:rFonts w:ascii="Arial" w:hAnsi="Arial" w:cs="Arial"/>
                <w:szCs w:val="24"/>
              </w:rPr>
              <w:t>Teamwork and Group Performance</w:t>
            </w:r>
          </w:p>
          <w:p w:rsidR="00C71E1B" w:rsidRPr="00A7511A" w:rsidRDefault="00525958" w:rsidP="00C71E1B">
            <w:pPr>
              <w:pStyle w:val="Default"/>
              <w:numPr>
                <w:ilvl w:val="0"/>
                <w:numId w:val="17"/>
              </w:numPr>
            </w:pPr>
            <w:r>
              <w:t xml:space="preserve">Pre &amp; </w:t>
            </w:r>
            <w:r w:rsidR="009803F2">
              <w:t>Post Event Ev</w:t>
            </w:r>
            <w:r w:rsidR="009803F2" w:rsidRPr="00A7511A">
              <w:t>aluation</w:t>
            </w:r>
            <w:r w:rsidR="009803F2">
              <w:t xml:space="preserve"> </w:t>
            </w:r>
            <w:r>
              <w:t xml:space="preserve">and </w:t>
            </w:r>
            <w:r w:rsidR="009803F2">
              <w:t xml:space="preserve">stakeholder </w:t>
            </w:r>
            <w:r w:rsidR="009803F2" w:rsidRPr="00A7511A">
              <w:t xml:space="preserve">feedback </w:t>
            </w:r>
          </w:p>
          <w:p w:rsidR="00C71E1B" w:rsidRDefault="00C71E1B" w:rsidP="00581DEB">
            <w:pPr>
              <w:pStyle w:val="Default"/>
              <w:numPr>
                <w:ilvl w:val="0"/>
                <w:numId w:val="17"/>
              </w:numPr>
            </w:pPr>
          </w:p>
        </w:tc>
      </w:tr>
      <w:tr w:rsidR="00C71E1B">
        <w:tc>
          <w:tcPr>
            <w:tcW w:w="675" w:type="dxa"/>
          </w:tcPr>
          <w:p w:rsidR="00C71E1B" w:rsidRDefault="00C71E1B">
            <w:pPr>
              <w:rPr>
                <w:rFonts w:ascii="Arial" w:hAnsi="Arial"/>
              </w:rPr>
            </w:pPr>
          </w:p>
        </w:tc>
        <w:tc>
          <w:tcPr>
            <w:tcW w:w="567" w:type="dxa"/>
          </w:tcPr>
          <w:p w:rsidR="00C71E1B" w:rsidRDefault="00C71E1B">
            <w:pPr>
              <w:rPr>
                <w:rFonts w:ascii="Arial" w:hAnsi="Arial"/>
              </w:rPr>
            </w:pPr>
          </w:p>
        </w:tc>
        <w:tc>
          <w:tcPr>
            <w:tcW w:w="7614" w:type="dxa"/>
          </w:tcPr>
          <w:p w:rsidR="00C71E1B" w:rsidRPr="00A7511A" w:rsidRDefault="00C71E1B" w:rsidP="00C71E1B">
            <w:pPr>
              <w:pStyle w:val="Default"/>
              <w:numPr>
                <w:ilvl w:val="0"/>
                <w:numId w:val="17"/>
              </w:numPr>
            </w:pPr>
          </w:p>
        </w:tc>
      </w:tr>
    </w:tbl>
    <w:p w:rsidR="00D1300B" w:rsidRDefault="00D1300B">
      <w:pPr>
        <w:rPr>
          <w:rFonts w:ascii="Arial" w:hAnsi="Arial"/>
        </w:rPr>
      </w:pPr>
    </w:p>
    <w:tbl>
      <w:tblPr>
        <w:tblW w:w="0" w:type="auto"/>
        <w:tblLayout w:type="fixed"/>
        <w:tblLook w:val="000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IV.</w:t>
            </w:r>
          </w:p>
        </w:tc>
        <w:tc>
          <w:tcPr>
            <w:tcW w:w="8181" w:type="dxa"/>
          </w:tcPr>
          <w:p w:rsidR="00D1300B" w:rsidRDefault="00D1300B">
            <w:pPr>
              <w:rPr>
                <w:rFonts w:ascii="Arial" w:hAnsi="Arial"/>
                <w:b/>
              </w:rPr>
            </w:pPr>
            <w:r>
              <w:rPr>
                <w:rFonts w:ascii="Arial" w:hAnsi="Arial"/>
                <w:b/>
              </w:rPr>
              <w:t>REQUIRED RESOURCES/TEXTS/MATERIALS:</w:t>
            </w:r>
          </w:p>
          <w:p w:rsidR="001A2008" w:rsidRDefault="001A2008">
            <w:pPr>
              <w:rPr>
                <w:rFonts w:ascii="Arial" w:hAnsi="Arial"/>
                <w:b/>
              </w:rPr>
            </w:pPr>
          </w:p>
          <w:p w:rsidR="00CA2823" w:rsidRPr="00CA2823" w:rsidRDefault="00CA2823" w:rsidP="00CA2823">
            <w:pPr>
              <w:shd w:val="clear" w:color="auto" w:fill="FFFFFF"/>
              <w:rPr>
                <w:rFonts w:ascii="Arial" w:hAnsi="Arial" w:cs="Arial"/>
                <w:sz w:val="23"/>
                <w:szCs w:val="23"/>
                <w:lang w:val="en-CA" w:eastAsia="en-CA"/>
              </w:rPr>
            </w:pPr>
            <w:r w:rsidRPr="00CA2823">
              <w:rPr>
                <w:rFonts w:ascii="Arial" w:hAnsi="Arial" w:cs="Arial"/>
                <w:sz w:val="23"/>
                <w:szCs w:val="23"/>
                <w:lang w:val="en-CA" w:eastAsia="en-CA"/>
              </w:rPr>
              <w:t xml:space="preserve">Special Events: </w:t>
            </w:r>
            <w:r w:rsidRPr="00CA2823">
              <w:rPr>
                <w:rFonts w:ascii="Arial" w:hAnsi="Arial" w:cs="Arial"/>
                <w:b/>
                <w:i/>
                <w:sz w:val="23"/>
                <w:szCs w:val="23"/>
                <w:lang w:val="en-CA" w:eastAsia="en-CA"/>
              </w:rPr>
              <w:t>A New Generation and the Next Frontier</w:t>
            </w:r>
            <w:r w:rsidRPr="00CA2823">
              <w:rPr>
                <w:rFonts w:ascii="Arial" w:hAnsi="Arial" w:cs="Arial"/>
                <w:sz w:val="23"/>
                <w:szCs w:val="23"/>
                <w:lang w:val="en-CA" w:eastAsia="en-CA"/>
              </w:rPr>
              <w:t>, 6th Edition</w:t>
            </w:r>
          </w:p>
          <w:p w:rsidR="00CA2823" w:rsidRPr="00CA2823" w:rsidRDefault="00CA2823" w:rsidP="00CA2823">
            <w:pPr>
              <w:shd w:val="clear" w:color="auto" w:fill="FFFFFF"/>
              <w:rPr>
                <w:rFonts w:ascii="Arial" w:hAnsi="Arial" w:cs="Arial"/>
                <w:sz w:val="23"/>
                <w:szCs w:val="23"/>
                <w:lang w:val="en-CA" w:eastAsia="en-CA"/>
              </w:rPr>
            </w:pPr>
            <w:r w:rsidRPr="00CA2823">
              <w:rPr>
                <w:rFonts w:ascii="Arial" w:hAnsi="Arial" w:cs="Arial"/>
                <w:sz w:val="23"/>
                <w:szCs w:val="23"/>
                <w:lang w:val="en-CA" w:eastAsia="en-CA"/>
              </w:rPr>
              <w:t xml:space="preserve">by Joe </w:t>
            </w:r>
            <w:proofErr w:type="spellStart"/>
            <w:r w:rsidRPr="00CA2823">
              <w:rPr>
                <w:rFonts w:ascii="Arial" w:hAnsi="Arial" w:cs="Arial"/>
                <w:sz w:val="23"/>
                <w:szCs w:val="23"/>
                <w:lang w:val="en-CA" w:eastAsia="en-CA"/>
              </w:rPr>
              <w:t>Goldblatt</w:t>
            </w:r>
            <w:proofErr w:type="spellEnd"/>
            <w:r>
              <w:rPr>
                <w:rFonts w:ascii="Arial" w:hAnsi="Arial" w:cs="Arial"/>
                <w:sz w:val="23"/>
                <w:szCs w:val="23"/>
                <w:lang w:val="en-CA" w:eastAsia="en-CA"/>
              </w:rPr>
              <w:t xml:space="preserve"> </w:t>
            </w:r>
            <w:r w:rsidRPr="00CA2823">
              <w:rPr>
                <w:rFonts w:ascii="Arial" w:hAnsi="Arial" w:cs="Arial"/>
                <w:sz w:val="23"/>
                <w:szCs w:val="23"/>
                <w:lang w:val="en-CA" w:eastAsia="en-CA"/>
              </w:rPr>
              <w:t>ISBN 978-0-470-44987-5</w:t>
            </w:r>
          </w:p>
          <w:p w:rsidR="001A2008" w:rsidRDefault="001A2008" w:rsidP="001A2008">
            <w:pPr>
              <w:autoSpaceDE w:val="0"/>
              <w:autoSpaceDN w:val="0"/>
              <w:adjustRightInd w:val="0"/>
              <w:rPr>
                <w:rFonts w:ascii="Arial" w:hAnsi="Arial"/>
                <w:i/>
              </w:rPr>
            </w:pPr>
          </w:p>
        </w:tc>
      </w:tr>
    </w:tbl>
    <w:p w:rsidR="00D1300B" w:rsidRDefault="00D1300B">
      <w:pPr>
        <w:rPr>
          <w:rFonts w:ascii="Arial" w:hAnsi="Arial"/>
        </w:rPr>
      </w:pPr>
    </w:p>
    <w:tbl>
      <w:tblPr>
        <w:tblW w:w="0" w:type="auto"/>
        <w:tblLayout w:type="fixed"/>
        <w:tblLook w:val="000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V.</w:t>
            </w:r>
          </w:p>
        </w:tc>
        <w:tc>
          <w:tcPr>
            <w:tcW w:w="8181" w:type="dxa"/>
          </w:tcPr>
          <w:p w:rsidR="00D1300B" w:rsidRDefault="00D1300B">
            <w:pPr>
              <w:rPr>
                <w:rFonts w:ascii="Arial" w:hAnsi="Arial"/>
                <w:b/>
              </w:rPr>
            </w:pPr>
            <w:r>
              <w:rPr>
                <w:rFonts w:ascii="Arial" w:hAnsi="Arial"/>
                <w:b/>
              </w:rPr>
              <w:t>EVALUATION PROCESS/GRADING SYSTEM:</w:t>
            </w:r>
          </w:p>
          <w:p w:rsidR="00D1300B" w:rsidRDefault="00525958">
            <w:pPr>
              <w:rPr>
                <w:rFonts w:ascii="Arial" w:hAnsi="Arial"/>
                <w:i/>
              </w:rPr>
            </w:pPr>
            <w:r>
              <w:rPr>
                <w:rFonts w:ascii="Arial" w:hAnsi="Arial"/>
                <w:i/>
              </w:rPr>
              <w:t>Attendance &amp; in-c</w:t>
            </w:r>
            <w:r w:rsidR="00616211">
              <w:rPr>
                <w:rFonts w:ascii="Arial" w:hAnsi="Arial"/>
                <w:i/>
              </w:rPr>
              <w:t>lass partic</w:t>
            </w:r>
            <w:r>
              <w:rPr>
                <w:rFonts w:ascii="Arial" w:hAnsi="Arial"/>
                <w:i/>
              </w:rPr>
              <w:t>ipation                        10</w:t>
            </w:r>
            <w:r w:rsidR="00616211">
              <w:rPr>
                <w:rFonts w:ascii="Arial" w:hAnsi="Arial"/>
                <w:i/>
              </w:rPr>
              <w:t>%</w:t>
            </w:r>
          </w:p>
          <w:p w:rsidR="00616211" w:rsidRDefault="00616211">
            <w:pPr>
              <w:rPr>
                <w:rFonts w:ascii="Arial" w:hAnsi="Arial"/>
                <w:i/>
              </w:rPr>
            </w:pPr>
            <w:r>
              <w:rPr>
                <w:rFonts w:ascii="Arial" w:hAnsi="Arial"/>
                <w:i/>
              </w:rPr>
              <w:t xml:space="preserve">Team Event Project Presentation                           </w:t>
            </w:r>
            <w:r w:rsidR="00525958">
              <w:rPr>
                <w:rFonts w:ascii="Arial" w:hAnsi="Arial"/>
                <w:i/>
              </w:rPr>
              <w:t>3</w:t>
            </w:r>
            <w:r w:rsidR="00593F76">
              <w:rPr>
                <w:rFonts w:ascii="Arial" w:hAnsi="Arial"/>
                <w:i/>
              </w:rPr>
              <w:t>5</w:t>
            </w:r>
            <w:r>
              <w:rPr>
                <w:rFonts w:ascii="Arial" w:hAnsi="Arial"/>
                <w:i/>
              </w:rPr>
              <w:t xml:space="preserve">%     </w:t>
            </w:r>
          </w:p>
          <w:p w:rsidR="00616211" w:rsidRDefault="00616211">
            <w:pPr>
              <w:rPr>
                <w:rFonts w:ascii="Arial" w:hAnsi="Arial"/>
                <w:i/>
              </w:rPr>
            </w:pPr>
            <w:r>
              <w:rPr>
                <w:rFonts w:ascii="Arial" w:hAnsi="Arial"/>
                <w:i/>
              </w:rPr>
              <w:t xml:space="preserve">Weekly Quiz Scores                                               </w:t>
            </w:r>
            <w:r w:rsidR="00525958">
              <w:rPr>
                <w:rFonts w:ascii="Arial" w:hAnsi="Arial"/>
                <w:i/>
              </w:rPr>
              <w:t>3</w:t>
            </w:r>
            <w:r w:rsidR="00593F76">
              <w:rPr>
                <w:rFonts w:ascii="Arial" w:hAnsi="Arial"/>
                <w:i/>
              </w:rPr>
              <w:t>0</w:t>
            </w:r>
            <w:r>
              <w:rPr>
                <w:rFonts w:ascii="Arial" w:hAnsi="Arial"/>
                <w:i/>
              </w:rPr>
              <w:t>%</w:t>
            </w:r>
          </w:p>
          <w:p w:rsidR="00616211" w:rsidRPr="00525958" w:rsidRDefault="00616211">
            <w:pPr>
              <w:rPr>
                <w:rFonts w:ascii="Arial" w:hAnsi="Arial"/>
                <w:i/>
                <w:u w:val="single"/>
              </w:rPr>
            </w:pPr>
            <w:r w:rsidRPr="00525958">
              <w:rPr>
                <w:rFonts w:ascii="Arial" w:hAnsi="Arial"/>
                <w:i/>
                <w:u w:val="single"/>
              </w:rPr>
              <w:t xml:space="preserve">Final Examination                                                  </w:t>
            </w:r>
            <w:r w:rsidR="00525958" w:rsidRPr="00525958">
              <w:rPr>
                <w:rFonts w:ascii="Arial" w:hAnsi="Arial"/>
                <w:i/>
                <w:u w:val="single"/>
              </w:rPr>
              <w:t xml:space="preserve"> 25</w:t>
            </w:r>
            <w:r w:rsidRPr="00525958">
              <w:rPr>
                <w:rFonts w:ascii="Arial" w:hAnsi="Arial"/>
                <w:i/>
                <w:u w:val="single"/>
              </w:rPr>
              <w:t xml:space="preserve">%   </w:t>
            </w:r>
            <w:bookmarkStart w:id="0" w:name="_GoBack"/>
            <w:bookmarkEnd w:id="0"/>
            <w:r w:rsidRPr="00525958">
              <w:rPr>
                <w:rFonts w:ascii="Arial" w:hAnsi="Arial"/>
                <w:i/>
                <w:u w:val="single"/>
              </w:rPr>
              <w:t xml:space="preserve"> </w:t>
            </w:r>
          </w:p>
          <w:p w:rsidR="00525958" w:rsidRDefault="00525958" w:rsidP="00593F76">
            <w:pPr>
              <w:pStyle w:val="EnvelopeReturn"/>
            </w:pPr>
            <w:r>
              <w:t>TOTAL                                                                   100%</w:t>
            </w:r>
          </w:p>
        </w:tc>
      </w:tr>
      <w:tr w:rsidR="00D1300B">
        <w:trPr>
          <w:cantSplit/>
        </w:trPr>
        <w:tc>
          <w:tcPr>
            <w:tcW w:w="675" w:type="dxa"/>
          </w:tcPr>
          <w:p w:rsidR="00D1300B" w:rsidRDefault="00D1300B">
            <w:pPr>
              <w:pStyle w:val="EnvelopeReturn"/>
            </w:pPr>
          </w:p>
        </w:tc>
        <w:tc>
          <w:tcPr>
            <w:tcW w:w="8181" w:type="dxa"/>
          </w:tcPr>
          <w:p w:rsidR="00182719" w:rsidRDefault="00182719">
            <w:pPr>
              <w:rPr>
                <w:rFonts w:ascii="Arial" w:hAnsi="Arial"/>
              </w:rPr>
            </w:pPr>
          </w:p>
          <w:p w:rsidR="00D1300B" w:rsidRDefault="00D1300B">
            <w:pPr>
              <w:rPr>
                <w:rFonts w:ascii="Arial" w:hAnsi="Arial"/>
              </w:rPr>
            </w:pPr>
            <w:r>
              <w:rPr>
                <w:rFonts w:ascii="Arial" w:hAnsi="Arial"/>
              </w:rPr>
              <w:t>The following semester grades will be assigned to students:</w:t>
            </w:r>
          </w:p>
        </w:tc>
      </w:tr>
    </w:tbl>
    <w:p w:rsidR="00D1300B" w:rsidRDefault="00D1300B">
      <w:pPr>
        <w:rPr>
          <w:rFonts w:ascii="Arial" w:hAnsi="Arial"/>
        </w:rPr>
      </w:pPr>
    </w:p>
    <w:tbl>
      <w:tblPr>
        <w:tblW w:w="0" w:type="auto"/>
        <w:tblLayout w:type="fixed"/>
        <w:tblLook w:val="0000"/>
      </w:tblPr>
      <w:tblGrid>
        <w:gridCol w:w="675"/>
        <w:gridCol w:w="1701"/>
        <w:gridCol w:w="4678"/>
        <w:gridCol w:w="1802"/>
      </w:tblGrid>
      <w:tr w:rsidR="00D1300B">
        <w:tc>
          <w:tcPr>
            <w:tcW w:w="675" w:type="dxa"/>
          </w:tcPr>
          <w:p w:rsidR="00D1300B" w:rsidRDefault="00D1300B">
            <w:pPr>
              <w:rPr>
                <w:rFonts w:ascii="Arial" w:hAnsi="Arial" w:cs="Arial"/>
              </w:rPr>
            </w:pPr>
          </w:p>
        </w:tc>
        <w:tc>
          <w:tcPr>
            <w:tcW w:w="1701" w:type="dxa"/>
          </w:tcPr>
          <w:p w:rsidR="00D1300B" w:rsidRDefault="00D1300B">
            <w:pPr>
              <w:jc w:val="center"/>
              <w:rPr>
                <w:rFonts w:ascii="Arial" w:hAnsi="Arial" w:cs="Arial"/>
                <w:i/>
                <w:iCs/>
              </w:rPr>
            </w:pPr>
          </w:p>
          <w:p w:rsidR="00D1300B" w:rsidRDefault="00D1300B">
            <w:pPr>
              <w:pStyle w:val="Heading2"/>
              <w:rPr>
                <w:rFonts w:ascii="Arial" w:hAnsi="Arial" w:cs="Arial"/>
              </w:rPr>
            </w:pPr>
            <w:r>
              <w:rPr>
                <w:rFonts w:ascii="Arial" w:hAnsi="Arial" w:cs="Arial"/>
              </w:rPr>
              <w:t>Grade</w:t>
            </w:r>
          </w:p>
        </w:tc>
        <w:tc>
          <w:tcPr>
            <w:tcW w:w="4678" w:type="dxa"/>
          </w:tcPr>
          <w:p w:rsidR="00D1300B" w:rsidRDefault="00D1300B">
            <w:pPr>
              <w:jc w:val="center"/>
              <w:rPr>
                <w:rFonts w:ascii="Arial" w:hAnsi="Arial" w:cs="Arial"/>
                <w:i/>
                <w:iCs/>
              </w:rPr>
            </w:pPr>
          </w:p>
          <w:p w:rsidR="00D1300B" w:rsidRDefault="00D1300B">
            <w:pPr>
              <w:pStyle w:val="Heading1"/>
              <w:rPr>
                <w:rFonts w:ascii="Arial" w:hAnsi="Arial" w:cs="Arial"/>
              </w:rPr>
            </w:pPr>
            <w:r>
              <w:rPr>
                <w:rFonts w:ascii="Arial" w:hAnsi="Arial" w:cs="Arial"/>
              </w:rPr>
              <w:t>Definition</w:t>
            </w:r>
          </w:p>
        </w:tc>
        <w:tc>
          <w:tcPr>
            <w:tcW w:w="1802" w:type="dxa"/>
          </w:tcPr>
          <w:p w:rsidR="00D1300B" w:rsidRDefault="00D1300B">
            <w:pPr>
              <w:jc w:val="center"/>
              <w:rPr>
                <w:rFonts w:ascii="Arial" w:hAnsi="Arial" w:cs="Arial"/>
                <w:i/>
                <w:iCs/>
              </w:rPr>
            </w:pPr>
            <w:r>
              <w:rPr>
                <w:rFonts w:ascii="Arial" w:hAnsi="Arial" w:cs="Arial"/>
                <w:i/>
                <w:iCs/>
              </w:rPr>
              <w:t>Grade Point Equivalent</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1802" w:type="dxa"/>
            <w:vMerge w:val="restart"/>
            <w:vAlign w:val="center"/>
          </w:tcPr>
          <w:p w:rsidR="00D1300B" w:rsidRDefault="00D1300B">
            <w:pPr>
              <w:jc w:val="center"/>
              <w:rPr>
                <w:rFonts w:ascii="Arial" w:hAnsi="Arial" w:cs="Arial"/>
              </w:rPr>
            </w:pPr>
            <w:r>
              <w:rPr>
                <w:rFonts w:ascii="Arial" w:hAnsi="Arial" w:cs="Arial"/>
              </w:rPr>
              <w:t>4.00</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1802" w:type="dxa"/>
            <w:vMerge/>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1802" w:type="dxa"/>
          </w:tcPr>
          <w:p w:rsidR="00D1300B" w:rsidRDefault="00D1300B">
            <w:pPr>
              <w:jc w:val="center"/>
              <w:rPr>
                <w:rFonts w:ascii="Arial" w:hAnsi="Arial" w:cs="Arial"/>
              </w:rPr>
            </w:pPr>
            <w:r>
              <w:rPr>
                <w:rFonts w:ascii="Arial" w:hAnsi="Arial" w:cs="Arial"/>
              </w:rPr>
              <w:t>3.00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1802" w:type="dxa"/>
          </w:tcPr>
          <w:p w:rsidR="00D1300B" w:rsidRDefault="00D1300B">
            <w:pPr>
              <w:jc w:val="center"/>
              <w:rPr>
                <w:rFonts w:ascii="Arial" w:hAnsi="Arial" w:cs="Arial"/>
              </w:rPr>
            </w:pPr>
            <w:r>
              <w:rPr>
                <w:rFonts w:ascii="Arial" w:hAnsi="Arial" w:cs="Arial"/>
              </w:rPr>
              <w:t>2.00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1802" w:type="dxa"/>
          </w:tcPr>
          <w:p w:rsidR="00D1300B" w:rsidRDefault="00D1300B">
            <w:pPr>
              <w:jc w:val="center"/>
              <w:rPr>
                <w:rFonts w:ascii="Arial" w:hAnsi="Arial" w:cs="Arial"/>
              </w:rPr>
            </w:pPr>
            <w:r>
              <w:rPr>
                <w:rFonts w:ascii="Arial" w:hAnsi="Arial" w:cs="Arial"/>
              </w:rPr>
              <w:t>1.00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 and below</w:t>
            </w:r>
          </w:p>
        </w:tc>
        <w:tc>
          <w:tcPr>
            <w:tcW w:w="1802" w:type="dxa"/>
          </w:tcPr>
          <w:p w:rsidR="00D1300B" w:rsidRDefault="00D1300B">
            <w:pPr>
              <w:jc w:val="center"/>
              <w:rPr>
                <w:rFonts w:ascii="Arial" w:hAnsi="Arial" w:cs="Arial"/>
              </w:rPr>
            </w:pPr>
            <w:r>
              <w:rPr>
                <w:rFonts w:ascii="Arial" w:hAnsi="Arial" w:cs="Arial"/>
              </w:rPr>
              <w:t>0.00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D1300B" w:rsidRDefault="00D1300B">
            <w:pPr>
              <w:rPr>
                <w:rFonts w:ascii="Arial" w:hAnsi="Arial" w:cs="Arial"/>
              </w:rPr>
            </w:pPr>
            <w:r>
              <w:rPr>
                <w:rFonts w:ascii="Arial" w:hAnsi="Arial" w:cs="Arial"/>
              </w:rPr>
              <w:t>Student has withdrawn from the course without academic penalty.</w:t>
            </w:r>
          </w:p>
        </w:tc>
        <w:tc>
          <w:tcPr>
            <w:tcW w:w="1802" w:type="dxa"/>
          </w:tcPr>
          <w:p w:rsidR="00D1300B" w:rsidRDefault="00D1300B">
            <w:pPr>
              <w:jc w:val="center"/>
              <w:rPr>
                <w:rFonts w:ascii="Arial" w:hAnsi="Arial" w:cs="Arial"/>
              </w:rPr>
            </w:pPr>
          </w:p>
        </w:tc>
      </w:tr>
    </w:tbl>
    <w:p w:rsidR="00D1300B" w:rsidRDefault="00D1300B">
      <w:pPr>
        <w:rPr>
          <w:rFonts w:ascii="Arial" w:hAnsi="Arial" w:cs="Arial"/>
        </w:rPr>
      </w:pPr>
    </w:p>
    <w:tbl>
      <w:tblPr>
        <w:tblW w:w="0" w:type="auto"/>
        <w:tblLayout w:type="fixed"/>
        <w:tblLook w:val="0000"/>
      </w:tblPr>
      <w:tblGrid>
        <w:gridCol w:w="675"/>
        <w:gridCol w:w="8163"/>
        <w:gridCol w:w="18"/>
      </w:tblGrid>
      <w:tr w:rsidR="00D1300B">
        <w:trPr>
          <w:cantSplit/>
        </w:trPr>
        <w:tc>
          <w:tcPr>
            <w:tcW w:w="675" w:type="dxa"/>
          </w:tcPr>
          <w:p w:rsidR="00D1300B" w:rsidRDefault="00D1300B">
            <w:pPr>
              <w:rPr>
                <w:rFonts w:ascii="Arial" w:hAnsi="Arial"/>
                <w:b/>
              </w:rPr>
            </w:pPr>
            <w:r>
              <w:rPr>
                <w:rFonts w:ascii="Arial" w:hAnsi="Arial"/>
                <w:b/>
              </w:rPr>
              <w:t>VI.</w:t>
            </w:r>
          </w:p>
        </w:tc>
        <w:tc>
          <w:tcPr>
            <w:tcW w:w="8181" w:type="dxa"/>
            <w:gridSpan w:val="2"/>
          </w:tcPr>
          <w:p w:rsidR="003A0238" w:rsidRDefault="00D1300B" w:rsidP="003A0238">
            <w:pPr>
              <w:rPr>
                <w:rFonts w:ascii="Arial" w:hAnsi="Arial"/>
                <w:b/>
              </w:rPr>
            </w:pPr>
            <w:r>
              <w:rPr>
                <w:rFonts w:ascii="Arial" w:hAnsi="Arial"/>
                <w:b/>
              </w:rPr>
              <w:t>SPECIAL NOTES</w:t>
            </w:r>
            <w:r w:rsidR="003A0238">
              <w:rPr>
                <w:rFonts w:ascii="Arial" w:hAnsi="Arial"/>
                <w:b/>
              </w:rPr>
              <w:t>:</w:t>
            </w:r>
          </w:p>
          <w:p w:rsidR="00D1300B" w:rsidRDefault="00D1300B">
            <w:pPr>
              <w:rPr>
                <w:rFonts w:ascii="Arial" w:hAnsi="Arial"/>
              </w:rPr>
            </w:pPr>
          </w:p>
        </w:tc>
      </w:tr>
      <w:tr w:rsidR="00EF4EC9" w:rsidRPr="00723208" w:rsidTr="004E298B">
        <w:trPr>
          <w:gridAfter w:val="1"/>
          <w:wAfter w:w="18" w:type="dxa"/>
          <w:cantSplit/>
        </w:trPr>
        <w:tc>
          <w:tcPr>
            <w:tcW w:w="8838" w:type="dxa"/>
            <w:gridSpan w:val="2"/>
          </w:tcPr>
          <w:p w:rsidR="00EF4EC9" w:rsidRDefault="00EF4EC9" w:rsidP="00EF4EC9">
            <w:pPr>
              <w:rPr>
                <w:rFonts w:ascii="Arial" w:hAnsi="Arial" w:cs="Arial"/>
                <w:szCs w:val="24"/>
                <w:u w:val="single"/>
              </w:rPr>
            </w:pPr>
            <w:r>
              <w:rPr>
                <w:rFonts w:ascii="Arial" w:hAnsi="Arial" w:cs="Arial"/>
                <w:szCs w:val="24"/>
                <w:u w:val="single"/>
              </w:rPr>
              <w:t>Attendance:</w:t>
            </w:r>
          </w:p>
          <w:p w:rsidR="00EF4EC9" w:rsidRDefault="00EF4EC9" w:rsidP="00B2319A">
            <w:pPr>
              <w:rPr>
                <w:rFonts w:ascii="Arial" w:hAnsi="Arial"/>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tc>
      </w:tr>
    </w:tbl>
    <w:p w:rsidR="00E8152E" w:rsidRDefault="00E8152E"/>
    <w:tbl>
      <w:tblPr>
        <w:tblW w:w="0" w:type="auto"/>
        <w:tblLayout w:type="fixed"/>
        <w:tblLook w:val="0000"/>
      </w:tblPr>
      <w:tblGrid>
        <w:gridCol w:w="675"/>
        <w:gridCol w:w="8181"/>
      </w:tblGrid>
      <w:tr w:rsidR="00CB4EB0" w:rsidRPr="001F503D" w:rsidTr="00CB4EB0">
        <w:trPr>
          <w:cantSplit/>
        </w:trPr>
        <w:tc>
          <w:tcPr>
            <w:tcW w:w="675" w:type="dxa"/>
          </w:tcPr>
          <w:p w:rsidR="00CB4EB0" w:rsidRPr="001F503D" w:rsidRDefault="00CB4EB0" w:rsidP="00CB4EB0">
            <w:pPr>
              <w:rPr>
                <w:rFonts w:ascii="Arial" w:hAnsi="Arial"/>
                <w:b/>
              </w:rPr>
            </w:pPr>
            <w:r w:rsidRPr="001F503D">
              <w:rPr>
                <w:rFonts w:ascii="Arial" w:hAnsi="Arial"/>
                <w:b/>
              </w:rPr>
              <w:t>VII.</w:t>
            </w:r>
          </w:p>
        </w:tc>
        <w:tc>
          <w:tcPr>
            <w:tcW w:w="8181" w:type="dxa"/>
          </w:tcPr>
          <w:p w:rsidR="00CB4EB0" w:rsidRDefault="00CB4EB0" w:rsidP="00CB4EB0">
            <w:pPr>
              <w:rPr>
                <w:rFonts w:ascii="Arial" w:hAnsi="Arial"/>
                <w:b/>
              </w:rPr>
            </w:pPr>
            <w:r>
              <w:rPr>
                <w:rFonts w:ascii="Arial" w:hAnsi="Arial"/>
                <w:b/>
              </w:rPr>
              <w:t xml:space="preserve">COURSE OUTLINE </w:t>
            </w:r>
            <w:r w:rsidRPr="001F503D">
              <w:rPr>
                <w:rFonts w:ascii="Arial" w:hAnsi="Arial"/>
                <w:b/>
              </w:rPr>
              <w:t>ADDENDUM:</w:t>
            </w:r>
          </w:p>
          <w:p w:rsidR="00CB4EB0" w:rsidRPr="001F503D" w:rsidRDefault="00CB4EB0" w:rsidP="00CB4EB0">
            <w:pPr>
              <w:rPr>
                <w:rFonts w:ascii="Arial" w:hAnsi="Arial"/>
                <w:b/>
              </w:rPr>
            </w:pPr>
          </w:p>
        </w:tc>
      </w:tr>
      <w:tr w:rsidR="00CB4EB0" w:rsidRPr="001F503D" w:rsidTr="00CB4EB0">
        <w:trPr>
          <w:cantSplit/>
        </w:trPr>
        <w:tc>
          <w:tcPr>
            <w:tcW w:w="675" w:type="dxa"/>
          </w:tcPr>
          <w:p w:rsidR="00CB4EB0" w:rsidRDefault="00CB4EB0" w:rsidP="00CB4EB0">
            <w:pPr>
              <w:rPr>
                <w:rFonts w:ascii="Arial" w:hAnsi="Arial"/>
              </w:rPr>
            </w:pPr>
          </w:p>
        </w:tc>
        <w:tc>
          <w:tcPr>
            <w:tcW w:w="8181" w:type="dxa"/>
          </w:tcPr>
          <w:p w:rsidR="00CB4EB0" w:rsidRPr="001F503D" w:rsidRDefault="00CB4EB0" w:rsidP="00E8152E">
            <w:pPr>
              <w:rPr>
                <w:rFonts w:ascii="Arial" w:hAnsi="Arial"/>
              </w:rPr>
            </w:pPr>
            <w:r>
              <w:rPr>
                <w:rFonts w:ascii="Arial" w:hAnsi="Arial"/>
              </w:rPr>
              <w:t xml:space="preserve">The provisions contained in the addendum </w:t>
            </w:r>
            <w:r w:rsidR="00E8152E">
              <w:rPr>
                <w:rFonts w:ascii="Arial" w:hAnsi="Arial"/>
              </w:rPr>
              <w:t xml:space="preserve">located on the portal </w:t>
            </w:r>
            <w:r>
              <w:rPr>
                <w:rFonts w:ascii="Arial" w:hAnsi="Arial"/>
              </w:rPr>
              <w:t>form part of this course outline.</w:t>
            </w:r>
          </w:p>
        </w:tc>
      </w:tr>
    </w:tbl>
    <w:p w:rsidR="00D1300B" w:rsidRDefault="00D1300B">
      <w:pPr>
        <w:pStyle w:val="EnvelopeReturn"/>
      </w:pPr>
    </w:p>
    <w:p w:rsidR="00CB4EB0" w:rsidRDefault="00CB4EB0">
      <w:pPr>
        <w:pStyle w:val="EnvelopeReturn"/>
      </w:pPr>
    </w:p>
    <w:sectPr w:rsidR="00CB4EB0" w:rsidSect="009665AE">
      <w:headerReference w:type="even" r:id="rId8"/>
      <w:headerReference w:type="default" r:id="rId9"/>
      <w:pgSz w:w="12240" w:h="15840"/>
      <w:pgMar w:top="1440" w:right="1800" w:bottom="1440" w:left="1800" w:header="706" w:footer="70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6F8A" w:rsidRDefault="00E26F8A">
      <w:r>
        <w:separator/>
      </w:r>
    </w:p>
  </w:endnote>
  <w:endnote w:type="continuationSeparator" w:id="1">
    <w:p w:rsidR="00E26F8A" w:rsidRDefault="00E26F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6F8A" w:rsidRDefault="00E26F8A">
      <w:r>
        <w:separator/>
      </w:r>
    </w:p>
  </w:footnote>
  <w:footnote w:type="continuationSeparator" w:id="1">
    <w:p w:rsidR="00E26F8A" w:rsidRDefault="00E26F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823" w:rsidRDefault="00130B5F">
    <w:pPr>
      <w:pStyle w:val="Header"/>
      <w:framePr w:wrap="around" w:vAnchor="text" w:hAnchor="margin" w:xAlign="center" w:y="1"/>
      <w:rPr>
        <w:rStyle w:val="PageNumber"/>
      </w:rPr>
    </w:pPr>
    <w:r>
      <w:rPr>
        <w:rStyle w:val="PageNumber"/>
      </w:rPr>
      <w:fldChar w:fldCharType="begin"/>
    </w:r>
    <w:r w:rsidR="00CA2823">
      <w:rPr>
        <w:rStyle w:val="PageNumber"/>
      </w:rPr>
      <w:instrText xml:space="preserve">PAGE  </w:instrText>
    </w:r>
    <w:r>
      <w:rPr>
        <w:rStyle w:val="PageNumber"/>
      </w:rPr>
      <w:fldChar w:fldCharType="separate"/>
    </w:r>
    <w:r w:rsidR="00204124">
      <w:rPr>
        <w:rStyle w:val="PageNumber"/>
        <w:noProof/>
      </w:rPr>
      <w:t>1</w:t>
    </w:r>
    <w:r>
      <w:rPr>
        <w:rStyle w:val="PageNumber"/>
      </w:rPr>
      <w:fldChar w:fldCharType="end"/>
    </w:r>
  </w:p>
  <w:p w:rsidR="00CA2823" w:rsidRDefault="00CA282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823" w:rsidRDefault="00130B5F">
    <w:pPr>
      <w:pStyle w:val="Header"/>
      <w:framePr w:wrap="around" w:vAnchor="text" w:hAnchor="margin" w:xAlign="center" w:y="1"/>
      <w:rPr>
        <w:rStyle w:val="PageNumber"/>
      </w:rPr>
    </w:pPr>
    <w:r>
      <w:rPr>
        <w:rStyle w:val="PageNumber"/>
      </w:rPr>
      <w:fldChar w:fldCharType="begin"/>
    </w:r>
    <w:r w:rsidR="00CA2823">
      <w:rPr>
        <w:rStyle w:val="PageNumber"/>
      </w:rPr>
      <w:instrText xml:space="preserve">PAGE  </w:instrText>
    </w:r>
    <w:r>
      <w:rPr>
        <w:rStyle w:val="PageNumber"/>
      </w:rPr>
      <w:fldChar w:fldCharType="separate"/>
    </w:r>
    <w:r w:rsidR="00164CEB">
      <w:rPr>
        <w:rStyle w:val="PageNumber"/>
        <w:noProof/>
      </w:rPr>
      <w:t>6</w:t>
    </w:r>
    <w:r>
      <w:rPr>
        <w:rStyle w:val="PageNumber"/>
      </w:rPr>
      <w:fldChar w:fldCharType="end"/>
    </w:r>
  </w:p>
  <w:tbl>
    <w:tblPr>
      <w:tblW w:w="0" w:type="auto"/>
      <w:tblLayout w:type="fixed"/>
      <w:tblLook w:val="0000"/>
    </w:tblPr>
    <w:tblGrid>
      <w:gridCol w:w="3794"/>
      <w:gridCol w:w="1134"/>
      <w:gridCol w:w="3928"/>
    </w:tblGrid>
    <w:tr w:rsidR="00CA2823">
      <w:tc>
        <w:tcPr>
          <w:tcW w:w="3794" w:type="dxa"/>
        </w:tcPr>
        <w:p w:rsidR="00CA2823" w:rsidRDefault="00CA2823">
          <w:pPr>
            <w:rPr>
              <w:rFonts w:ascii="Arial" w:hAnsi="Arial"/>
              <w:snapToGrid w:val="0"/>
            </w:rPr>
          </w:pPr>
        </w:p>
      </w:tc>
      <w:tc>
        <w:tcPr>
          <w:tcW w:w="1134" w:type="dxa"/>
        </w:tcPr>
        <w:p w:rsidR="00CA2823" w:rsidRDefault="00CA2823">
          <w:pPr>
            <w:pStyle w:val="Header"/>
            <w:jc w:val="center"/>
            <w:rPr>
              <w:rFonts w:ascii="Arial" w:hAnsi="Arial"/>
              <w:snapToGrid w:val="0"/>
            </w:rPr>
          </w:pPr>
        </w:p>
      </w:tc>
      <w:tc>
        <w:tcPr>
          <w:tcW w:w="3928" w:type="dxa"/>
        </w:tcPr>
        <w:p w:rsidR="00CA2823" w:rsidRDefault="00CA2823">
          <w:pPr>
            <w:pStyle w:val="Header"/>
            <w:jc w:val="right"/>
            <w:rPr>
              <w:rFonts w:ascii="Arial" w:hAnsi="Arial"/>
              <w:snapToGrid w:val="0"/>
            </w:rPr>
          </w:pPr>
        </w:p>
      </w:tc>
    </w:tr>
    <w:tr w:rsidR="00CA2823">
      <w:tc>
        <w:tcPr>
          <w:tcW w:w="3794" w:type="dxa"/>
        </w:tcPr>
        <w:p w:rsidR="00CA2823" w:rsidRDefault="00CA2823" w:rsidP="00FE6CD9">
          <w:pPr>
            <w:rPr>
              <w:rFonts w:ascii="Arial" w:hAnsi="Arial"/>
            </w:rPr>
          </w:pPr>
          <w:r>
            <w:rPr>
              <w:rFonts w:ascii="Arial" w:hAnsi="Arial"/>
            </w:rPr>
            <w:t>EVENT LOGISTICS, PLANNING, BUDGETS AND STAFFING</w:t>
          </w:r>
        </w:p>
        <w:p w:rsidR="00CA2823" w:rsidRDefault="00CA2823">
          <w:pPr>
            <w:rPr>
              <w:rFonts w:ascii="Arial" w:hAnsi="Arial"/>
              <w:snapToGrid w:val="0"/>
            </w:rPr>
          </w:pPr>
        </w:p>
      </w:tc>
      <w:tc>
        <w:tcPr>
          <w:tcW w:w="1134" w:type="dxa"/>
        </w:tcPr>
        <w:p w:rsidR="00CA2823" w:rsidRDefault="00CA2823">
          <w:pPr>
            <w:pStyle w:val="Header"/>
            <w:jc w:val="center"/>
            <w:rPr>
              <w:rFonts w:ascii="Arial" w:hAnsi="Arial"/>
              <w:snapToGrid w:val="0"/>
            </w:rPr>
          </w:pPr>
        </w:p>
      </w:tc>
      <w:tc>
        <w:tcPr>
          <w:tcW w:w="3928" w:type="dxa"/>
        </w:tcPr>
        <w:p w:rsidR="00CA2823" w:rsidRDefault="00B2319A">
          <w:pPr>
            <w:pStyle w:val="Header"/>
            <w:jc w:val="right"/>
            <w:rPr>
              <w:rFonts w:ascii="Arial" w:hAnsi="Arial"/>
              <w:snapToGrid w:val="0"/>
            </w:rPr>
          </w:pPr>
          <w:r>
            <w:rPr>
              <w:rFonts w:ascii="Arial" w:hAnsi="Arial"/>
            </w:rPr>
            <w:t>PEM100</w:t>
          </w:r>
        </w:p>
      </w:tc>
    </w:tr>
  </w:tbl>
  <w:p w:rsidR="00CA2823" w:rsidRDefault="00CA2823">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924BBAD"/>
    <w:multiLevelType w:val="hybridMultilevel"/>
    <w:tmpl w:val="8FD64A6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1EAC66E8"/>
    <w:multiLevelType w:val="hybridMultilevel"/>
    <w:tmpl w:val="72BAB2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2D886797"/>
    <w:multiLevelType w:val="hybridMultilevel"/>
    <w:tmpl w:val="D6F867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2E9A0863"/>
    <w:multiLevelType w:val="hybridMultilevel"/>
    <w:tmpl w:val="00CCE1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35E67900"/>
    <w:multiLevelType w:val="hybridMultilevel"/>
    <w:tmpl w:val="83303C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1">
    <w:nsid w:val="4011088A"/>
    <w:multiLevelType w:val="hybridMultilevel"/>
    <w:tmpl w:val="673CCE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78331C6D"/>
    <w:multiLevelType w:val="singleLevel"/>
    <w:tmpl w:val="0409000F"/>
    <w:lvl w:ilvl="0">
      <w:start w:val="1"/>
      <w:numFmt w:val="decimal"/>
      <w:lvlText w:val="%1."/>
      <w:lvlJc w:val="left"/>
      <w:pPr>
        <w:tabs>
          <w:tab w:val="num" w:pos="360"/>
        </w:tabs>
        <w:ind w:left="360" w:hanging="360"/>
      </w:pPr>
    </w:lvl>
  </w:abstractNum>
  <w:abstractNum w:abstractNumId="17">
    <w:nsid w:val="798A6C02"/>
    <w:multiLevelType w:val="hybridMultilevel"/>
    <w:tmpl w:val="A90825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7E5B4EF4"/>
    <w:multiLevelType w:val="hybridMultilevel"/>
    <w:tmpl w:val="3C2CCB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0"/>
  </w:num>
  <w:num w:numId="2">
    <w:abstractNumId w:val="16"/>
  </w:num>
  <w:num w:numId="3">
    <w:abstractNumId w:val="8"/>
  </w:num>
  <w:num w:numId="4">
    <w:abstractNumId w:val="14"/>
  </w:num>
  <w:num w:numId="5">
    <w:abstractNumId w:val="18"/>
  </w:num>
  <w:num w:numId="6">
    <w:abstractNumId w:val="2"/>
  </w:num>
  <w:num w:numId="7">
    <w:abstractNumId w:val="1"/>
  </w:num>
  <w:num w:numId="8">
    <w:abstractNumId w:val="13"/>
  </w:num>
  <w:num w:numId="9">
    <w:abstractNumId w:val="15"/>
  </w:num>
  <w:num w:numId="10">
    <w:abstractNumId w:val="3"/>
  </w:num>
  <w:num w:numId="11">
    <w:abstractNumId w:val="12"/>
  </w:num>
  <w:num w:numId="12">
    <w:abstractNumId w:val="0"/>
  </w:num>
  <w:num w:numId="13">
    <w:abstractNumId w:val="7"/>
  </w:num>
  <w:num w:numId="14">
    <w:abstractNumId w:val="19"/>
  </w:num>
  <w:num w:numId="15">
    <w:abstractNumId w:val="9"/>
  </w:num>
  <w:num w:numId="16">
    <w:abstractNumId w:val="5"/>
  </w:num>
  <w:num w:numId="17">
    <w:abstractNumId w:val="4"/>
  </w:num>
  <w:num w:numId="18">
    <w:abstractNumId w:val="17"/>
  </w:num>
  <w:num w:numId="19">
    <w:abstractNumId w:val="11"/>
  </w:num>
  <w:num w:numId="2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0"/>
    <w:footnote w:id="1"/>
  </w:footnotePr>
  <w:endnotePr>
    <w:endnote w:id="0"/>
    <w:endnote w:id="1"/>
  </w:endnotePr>
  <w:compat/>
  <w:rsids>
    <w:rsidRoot w:val="00E25868"/>
    <w:rsid w:val="00024279"/>
    <w:rsid w:val="0004491B"/>
    <w:rsid w:val="00092C1F"/>
    <w:rsid w:val="000C6655"/>
    <w:rsid w:val="000E0B38"/>
    <w:rsid w:val="00130B5F"/>
    <w:rsid w:val="0013201F"/>
    <w:rsid w:val="001428EB"/>
    <w:rsid w:val="00164CEB"/>
    <w:rsid w:val="00177078"/>
    <w:rsid w:val="00182719"/>
    <w:rsid w:val="001A2008"/>
    <w:rsid w:val="001B3DF0"/>
    <w:rsid w:val="001B72EE"/>
    <w:rsid w:val="001C5E3B"/>
    <w:rsid w:val="00204124"/>
    <w:rsid w:val="00273C6D"/>
    <w:rsid w:val="002827F8"/>
    <w:rsid w:val="00283F8A"/>
    <w:rsid w:val="00295232"/>
    <w:rsid w:val="002D0F95"/>
    <w:rsid w:val="002D240A"/>
    <w:rsid w:val="003A0238"/>
    <w:rsid w:val="003C267D"/>
    <w:rsid w:val="003D0B70"/>
    <w:rsid w:val="003D5562"/>
    <w:rsid w:val="0042108A"/>
    <w:rsid w:val="00441ECC"/>
    <w:rsid w:val="00455859"/>
    <w:rsid w:val="004566E7"/>
    <w:rsid w:val="004832DE"/>
    <w:rsid w:val="00497B5F"/>
    <w:rsid w:val="004E298B"/>
    <w:rsid w:val="004F0777"/>
    <w:rsid w:val="00522161"/>
    <w:rsid w:val="00524B19"/>
    <w:rsid w:val="00525958"/>
    <w:rsid w:val="00532940"/>
    <w:rsid w:val="00533537"/>
    <w:rsid w:val="0056705E"/>
    <w:rsid w:val="00581DEB"/>
    <w:rsid w:val="00593F76"/>
    <w:rsid w:val="005A28BC"/>
    <w:rsid w:val="005C10A6"/>
    <w:rsid w:val="00613807"/>
    <w:rsid w:val="00616211"/>
    <w:rsid w:val="00626C24"/>
    <w:rsid w:val="00662813"/>
    <w:rsid w:val="006B1222"/>
    <w:rsid w:val="00721404"/>
    <w:rsid w:val="00721FF2"/>
    <w:rsid w:val="00723208"/>
    <w:rsid w:val="00726851"/>
    <w:rsid w:val="00754E67"/>
    <w:rsid w:val="007A0698"/>
    <w:rsid w:val="007E47C5"/>
    <w:rsid w:val="007E6621"/>
    <w:rsid w:val="007F0933"/>
    <w:rsid w:val="007F132C"/>
    <w:rsid w:val="007F73A4"/>
    <w:rsid w:val="00807801"/>
    <w:rsid w:val="00867048"/>
    <w:rsid w:val="0087630D"/>
    <w:rsid w:val="00917374"/>
    <w:rsid w:val="009665AE"/>
    <w:rsid w:val="009803F2"/>
    <w:rsid w:val="009B5B24"/>
    <w:rsid w:val="00A01D87"/>
    <w:rsid w:val="00A023DB"/>
    <w:rsid w:val="00A64FE2"/>
    <w:rsid w:val="00A85995"/>
    <w:rsid w:val="00A8729D"/>
    <w:rsid w:val="00A9176F"/>
    <w:rsid w:val="00A9703F"/>
    <w:rsid w:val="00A97B10"/>
    <w:rsid w:val="00AC5756"/>
    <w:rsid w:val="00B00158"/>
    <w:rsid w:val="00B21901"/>
    <w:rsid w:val="00B2319A"/>
    <w:rsid w:val="00B50404"/>
    <w:rsid w:val="00B778BA"/>
    <w:rsid w:val="00B81E98"/>
    <w:rsid w:val="00B835FC"/>
    <w:rsid w:val="00BA119A"/>
    <w:rsid w:val="00BA318C"/>
    <w:rsid w:val="00BC7832"/>
    <w:rsid w:val="00C0550E"/>
    <w:rsid w:val="00C33FA7"/>
    <w:rsid w:val="00C53F7E"/>
    <w:rsid w:val="00C71E1B"/>
    <w:rsid w:val="00C87B5D"/>
    <w:rsid w:val="00C94224"/>
    <w:rsid w:val="00C97440"/>
    <w:rsid w:val="00C97897"/>
    <w:rsid w:val="00CA2823"/>
    <w:rsid w:val="00CB4EB0"/>
    <w:rsid w:val="00D1300B"/>
    <w:rsid w:val="00D214A5"/>
    <w:rsid w:val="00D70602"/>
    <w:rsid w:val="00D97150"/>
    <w:rsid w:val="00DC1839"/>
    <w:rsid w:val="00DE0DD2"/>
    <w:rsid w:val="00E25868"/>
    <w:rsid w:val="00E26F8A"/>
    <w:rsid w:val="00E51FA5"/>
    <w:rsid w:val="00E8152E"/>
    <w:rsid w:val="00E86FF6"/>
    <w:rsid w:val="00EC3618"/>
    <w:rsid w:val="00EC4032"/>
    <w:rsid w:val="00EE6E49"/>
    <w:rsid w:val="00EF4EC9"/>
    <w:rsid w:val="00F00EB6"/>
    <w:rsid w:val="00F0236B"/>
    <w:rsid w:val="00F430A9"/>
    <w:rsid w:val="00F507FC"/>
    <w:rsid w:val="00F75C42"/>
    <w:rsid w:val="00FC5EE2"/>
    <w:rsid w:val="00FD11DA"/>
    <w:rsid w:val="00FE6CD9"/>
  </w:rsids>
  <m:mathPr>
    <m:mathFont m:val="Cambria Math"/>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65AE"/>
    <w:rPr>
      <w:sz w:val="24"/>
      <w:lang w:val="en-US" w:eastAsia="en-US"/>
    </w:rPr>
  </w:style>
  <w:style w:type="paragraph" w:styleId="Heading1">
    <w:name w:val="heading 1"/>
    <w:basedOn w:val="Normal"/>
    <w:next w:val="Normal"/>
    <w:qFormat/>
    <w:rsid w:val="009665AE"/>
    <w:pPr>
      <w:keepNext/>
      <w:jc w:val="center"/>
      <w:outlineLvl w:val="0"/>
    </w:pPr>
    <w:rPr>
      <w:b/>
      <w:u w:val="single"/>
      <w:lang w:val="en-GB"/>
    </w:rPr>
  </w:style>
  <w:style w:type="paragraph" w:styleId="Heading2">
    <w:name w:val="heading 2"/>
    <w:basedOn w:val="Normal"/>
    <w:next w:val="Normal"/>
    <w:qFormat/>
    <w:rsid w:val="009665AE"/>
    <w:pPr>
      <w:keepNext/>
      <w:jc w:val="center"/>
      <w:outlineLvl w:val="1"/>
    </w:pPr>
    <w:rPr>
      <w:b/>
      <w:lang w:val="en-GB"/>
    </w:rPr>
  </w:style>
  <w:style w:type="paragraph" w:styleId="Heading3">
    <w:name w:val="heading 3"/>
    <w:basedOn w:val="Normal"/>
    <w:next w:val="Normal"/>
    <w:qFormat/>
    <w:rsid w:val="009665AE"/>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9665AE"/>
    <w:rPr>
      <w:rFonts w:ascii="Arial" w:hAnsi="Arial"/>
    </w:rPr>
  </w:style>
  <w:style w:type="paragraph" w:styleId="Header">
    <w:name w:val="header"/>
    <w:basedOn w:val="Normal"/>
    <w:rsid w:val="009665AE"/>
    <w:pPr>
      <w:tabs>
        <w:tab w:val="center" w:pos="4320"/>
        <w:tab w:val="right" w:pos="8640"/>
      </w:tabs>
    </w:pPr>
  </w:style>
  <w:style w:type="paragraph" w:styleId="Footer">
    <w:name w:val="footer"/>
    <w:basedOn w:val="Normal"/>
    <w:rsid w:val="009665AE"/>
    <w:pPr>
      <w:tabs>
        <w:tab w:val="center" w:pos="4320"/>
        <w:tab w:val="right" w:pos="8640"/>
      </w:tabs>
    </w:pPr>
  </w:style>
  <w:style w:type="character" w:styleId="PageNumber">
    <w:name w:val="page number"/>
    <w:basedOn w:val="DefaultParagraphFont"/>
    <w:rsid w:val="009665AE"/>
  </w:style>
  <w:style w:type="character" w:styleId="LineNumber">
    <w:name w:val="line number"/>
    <w:basedOn w:val="DefaultParagraphFont"/>
    <w:rsid w:val="009665AE"/>
  </w:style>
  <w:style w:type="paragraph" w:styleId="BodyTextIndent">
    <w:name w:val="Body Text Indent"/>
    <w:basedOn w:val="Normal"/>
    <w:rsid w:val="009665AE"/>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FC5EE2"/>
    <w:rPr>
      <w:rFonts w:ascii="Tahoma" w:hAnsi="Tahoma" w:cs="Tahoma"/>
      <w:sz w:val="16"/>
      <w:szCs w:val="16"/>
    </w:rPr>
  </w:style>
  <w:style w:type="character" w:customStyle="1" w:styleId="BalloonTextChar">
    <w:name w:val="Balloon Text Char"/>
    <w:basedOn w:val="DefaultParagraphFont"/>
    <w:link w:val="BalloonText"/>
    <w:rsid w:val="00FC5EE2"/>
    <w:rPr>
      <w:rFonts w:ascii="Tahoma" w:hAnsi="Tahoma" w:cs="Tahoma"/>
      <w:sz w:val="16"/>
      <w:szCs w:val="16"/>
      <w:lang w:val="en-US" w:eastAsia="en-US"/>
    </w:rPr>
  </w:style>
  <w:style w:type="paragraph" w:styleId="ListParagraph">
    <w:name w:val="List Paragraph"/>
    <w:basedOn w:val="Normal"/>
    <w:uiPriority w:val="34"/>
    <w:qFormat/>
    <w:rsid w:val="004832D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en-US" w:eastAsia="en-US"/>
    </w:rPr>
  </w:style>
  <w:style w:type="paragraph" w:styleId="Heading1">
    <w:name w:val="heading 1"/>
    <w:basedOn w:val="Normal"/>
    <w:next w:val="Normal"/>
    <w:qFormat/>
    <w:pPr>
      <w:keepNext/>
      <w:jc w:val="center"/>
      <w:outlineLvl w:val="0"/>
    </w:pPr>
    <w:rPr>
      <w:b/>
      <w:u w:val="single"/>
      <w:lang w:val="en-GB"/>
    </w:rPr>
  </w:style>
  <w:style w:type="paragraph" w:styleId="Heading2">
    <w:name w:val="heading 2"/>
    <w:basedOn w:val="Normal"/>
    <w:next w:val="Normal"/>
    <w:qFormat/>
    <w:pPr>
      <w:keepNext/>
      <w:jc w:val="center"/>
      <w:outlineLvl w:val="1"/>
    </w:pPr>
    <w:rPr>
      <w:b/>
      <w:lang w:val="en-GB"/>
    </w:rPr>
  </w:style>
  <w:style w:type="paragraph" w:styleId="Heading3">
    <w:name w:val="heading 3"/>
    <w:basedOn w:val="Normal"/>
    <w:next w:val="Normal"/>
    <w:qFormat/>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Indent">
    <w:name w:val="Body Text Indent"/>
    <w:basedOn w:val="Normal"/>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FC5EE2"/>
    <w:rPr>
      <w:rFonts w:ascii="Tahoma" w:hAnsi="Tahoma" w:cs="Tahoma"/>
      <w:sz w:val="16"/>
      <w:szCs w:val="16"/>
    </w:rPr>
  </w:style>
  <w:style w:type="character" w:customStyle="1" w:styleId="BalloonTextChar">
    <w:name w:val="Balloon Text Char"/>
    <w:basedOn w:val="DefaultParagraphFont"/>
    <w:link w:val="BalloonText"/>
    <w:rsid w:val="00FC5EE2"/>
    <w:rPr>
      <w:rFonts w:ascii="Tahoma" w:hAnsi="Tahoma" w:cs="Tahoma"/>
      <w:sz w:val="16"/>
      <w:szCs w:val="16"/>
      <w:lang w:val="en-US" w:eastAsia="en-US"/>
    </w:rPr>
  </w:style>
  <w:style w:type="paragraph" w:styleId="ListParagraph">
    <w:name w:val="List Paragraph"/>
    <w:basedOn w:val="Normal"/>
    <w:uiPriority w:val="34"/>
    <w:qFormat/>
    <w:rsid w:val="004832DE"/>
    <w:pPr>
      <w:ind w:left="720"/>
      <w:contextualSpacing/>
    </w:pPr>
  </w:style>
</w:styles>
</file>

<file path=word/webSettings.xml><?xml version="1.0" encoding="utf-8"?>
<w:webSettings xmlns:r="http://schemas.openxmlformats.org/officeDocument/2006/relationships" xmlns:w="http://schemas.openxmlformats.org/wordprocessingml/2006/main">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901478237">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 w:id="1622295862">
      <w:bodyDiv w:val="1"/>
      <w:marLeft w:val="0"/>
      <w:marRight w:val="0"/>
      <w:marTop w:val="0"/>
      <w:marBottom w:val="0"/>
      <w:divBdr>
        <w:top w:val="none" w:sz="0" w:space="0" w:color="auto"/>
        <w:left w:val="none" w:sz="0" w:space="0" w:color="auto"/>
        <w:bottom w:val="none" w:sz="0" w:space="0" w:color="auto"/>
        <w:right w:val="none" w:sz="0" w:space="0" w:color="auto"/>
      </w:divBdr>
      <w:divsChild>
        <w:div w:id="1797870800">
          <w:marLeft w:val="0"/>
          <w:marRight w:val="0"/>
          <w:marTop w:val="0"/>
          <w:marBottom w:val="0"/>
          <w:divBdr>
            <w:top w:val="none" w:sz="0" w:space="0" w:color="auto"/>
            <w:left w:val="none" w:sz="0" w:space="0" w:color="auto"/>
            <w:bottom w:val="none" w:sz="0" w:space="0" w:color="auto"/>
            <w:right w:val="none" w:sz="0" w:space="0" w:color="auto"/>
          </w:divBdr>
          <w:divsChild>
            <w:div w:id="1363895366">
              <w:marLeft w:val="300"/>
              <w:marRight w:val="315"/>
              <w:marTop w:val="225"/>
              <w:marBottom w:val="0"/>
              <w:divBdr>
                <w:top w:val="none" w:sz="0" w:space="0" w:color="auto"/>
                <w:left w:val="none" w:sz="0" w:space="0" w:color="auto"/>
                <w:bottom w:val="none" w:sz="0" w:space="0" w:color="auto"/>
                <w:right w:val="none" w:sz="0" w:space="0" w:color="auto"/>
              </w:divBdr>
              <w:divsChild>
                <w:div w:id="224532297">
                  <w:marLeft w:val="0"/>
                  <w:marRight w:val="0"/>
                  <w:marTop w:val="0"/>
                  <w:marBottom w:val="0"/>
                  <w:divBdr>
                    <w:top w:val="none" w:sz="0" w:space="0" w:color="auto"/>
                    <w:left w:val="none" w:sz="0" w:space="0" w:color="auto"/>
                    <w:bottom w:val="none" w:sz="0" w:space="0" w:color="auto"/>
                    <w:right w:val="none" w:sz="0" w:space="0" w:color="auto"/>
                  </w:divBdr>
                  <w:divsChild>
                    <w:div w:id="1253900935">
                      <w:marLeft w:val="0"/>
                      <w:marRight w:val="0"/>
                      <w:marTop w:val="0"/>
                      <w:marBottom w:val="0"/>
                      <w:divBdr>
                        <w:top w:val="none" w:sz="0" w:space="0" w:color="auto"/>
                        <w:left w:val="single" w:sz="6" w:space="11" w:color="CCCCCC"/>
                        <w:bottom w:val="none" w:sz="0" w:space="0" w:color="auto"/>
                        <w:right w:val="single" w:sz="6" w:space="8" w:color="CCCCCC"/>
                      </w:divBdr>
                      <w:divsChild>
                        <w:div w:id="1621917650">
                          <w:marLeft w:val="0"/>
                          <w:marRight w:val="0"/>
                          <w:marTop w:val="0"/>
                          <w:marBottom w:val="90"/>
                          <w:divBdr>
                            <w:top w:val="none" w:sz="0" w:space="0" w:color="auto"/>
                            <w:left w:val="none" w:sz="0" w:space="0" w:color="auto"/>
                            <w:bottom w:val="none" w:sz="0" w:space="0" w:color="auto"/>
                            <w:right w:val="none" w:sz="0" w:space="0" w:color="auto"/>
                          </w:divBdr>
                          <w:divsChild>
                            <w:div w:id="1433669505">
                              <w:marLeft w:val="0"/>
                              <w:marRight w:val="0"/>
                              <w:marTop w:val="0"/>
                              <w:marBottom w:val="0"/>
                              <w:divBdr>
                                <w:top w:val="none" w:sz="0" w:space="0" w:color="auto"/>
                                <w:left w:val="none" w:sz="0" w:space="0" w:color="auto"/>
                                <w:bottom w:val="none" w:sz="0" w:space="0" w:color="auto"/>
                                <w:right w:val="none" w:sz="0" w:space="0" w:color="auto"/>
                              </w:divBdr>
                              <w:divsChild>
                                <w:div w:id="808859410">
                                  <w:marLeft w:val="120"/>
                                  <w:marRight w:val="45"/>
                                  <w:marTop w:val="180"/>
                                  <w:marBottom w:val="180"/>
                                  <w:divBdr>
                                    <w:top w:val="none" w:sz="0" w:space="0" w:color="auto"/>
                                    <w:left w:val="none" w:sz="0" w:space="0" w:color="auto"/>
                                    <w:bottom w:val="none" w:sz="0" w:space="0" w:color="auto"/>
                                    <w:right w:val="none" w:sz="0" w:space="0" w:color="auto"/>
                                  </w:divBdr>
                                  <w:divsChild>
                                    <w:div w:id="2112816547">
                                      <w:marLeft w:val="0"/>
                                      <w:marRight w:val="0"/>
                                      <w:marTop w:val="0"/>
                                      <w:marBottom w:val="0"/>
                                      <w:divBdr>
                                        <w:top w:val="none" w:sz="0" w:space="0" w:color="auto"/>
                                        <w:left w:val="none" w:sz="0" w:space="0" w:color="auto"/>
                                        <w:bottom w:val="none" w:sz="0" w:space="0" w:color="auto"/>
                                        <w:right w:val="none" w:sz="0" w:space="0" w:color="auto"/>
                                      </w:divBdr>
                                    </w:div>
                                    <w:div w:id="1288198388">
                                      <w:marLeft w:val="0"/>
                                      <w:marRight w:val="0"/>
                                      <w:marTop w:val="0"/>
                                      <w:marBottom w:val="0"/>
                                      <w:divBdr>
                                        <w:top w:val="none" w:sz="0" w:space="0" w:color="auto"/>
                                        <w:left w:val="none" w:sz="0" w:space="0" w:color="auto"/>
                                        <w:bottom w:val="none" w:sz="0" w:space="0" w:color="auto"/>
                                        <w:right w:val="none" w:sz="0" w:space="0" w:color="auto"/>
                                      </w:divBdr>
                                    </w:div>
                                    <w:div w:id="62338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6DBB51-6375-410D-807E-71152A598FF6}"/>
</file>

<file path=customXml/itemProps2.xml><?xml version="1.0" encoding="utf-8"?>
<ds:datastoreItem xmlns:ds="http://schemas.openxmlformats.org/officeDocument/2006/customXml" ds:itemID="{7B228CFB-8AF1-4D6B-9FA1-D38685773178}"/>
</file>

<file path=customXml/itemProps3.xml><?xml version="1.0" encoding="utf-8"?>
<ds:datastoreItem xmlns:ds="http://schemas.openxmlformats.org/officeDocument/2006/customXml" ds:itemID="{BFB1B92B-CFEA-44C7-A359-C3C9AF1A02C4}"/>
</file>

<file path=docProps/app.xml><?xml version="1.0" encoding="utf-8"?>
<Properties xmlns="http://schemas.openxmlformats.org/officeDocument/2006/extended-properties" xmlns:vt="http://schemas.openxmlformats.org/officeDocument/2006/docPropsVTypes">
  <Template>Normal.dotm</Template>
  <TotalTime>2</TotalTime>
  <Pages>6</Pages>
  <Words>1037</Words>
  <Characters>6506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7528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jmackay</cp:lastModifiedBy>
  <cp:revision>3</cp:revision>
  <cp:lastPrinted>2011-07-27T15:10:00Z</cp:lastPrinted>
  <dcterms:created xsi:type="dcterms:W3CDTF">2011-06-06T12:30:00Z</dcterms:created>
  <dcterms:modified xsi:type="dcterms:W3CDTF">2011-07-27T15:10:00Z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kypeName">
    <vt:lpwstr>threeaces0</vt:lpwstr>
  </property>
  <property fmtid="{D5CDD505-2E9C-101B-9397-08002B2CF9AE}" pid="3" name="ContentTypeId">
    <vt:lpwstr>0x0101003635396368474A449CB51507BBF09E37</vt:lpwstr>
  </property>
  <property fmtid="{D5CDD505-2E9C-101B-9397-08002B2CF9AE}" pid="4" name="Order">
    <vt:r8>8148600</vt:r8>
  </property>
</Properties>
</file>